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E97" w:rsidRDefault="00350E97" w:rsidP="00350E97">
      <w:pPr>
        <w:spacing w:after="0" w:line="360" w:lineRule="auto"/>
        <w:jc w:val="center"/>
        <w:textDirection w:val="btLr"/>
        <w:rPr>
          <w:rFonts w:ascii="Times New Roman" w:eastAsia="Times New Roman" w:hAnsi="Times New Roman" w:cs="Times New Roman"/>
          <w:b/>
          <w:sz w:val="28"/>
          <w:szCs w:val="28"/>
        </w:rPr>
      </w:pPr>
      <w:r w:rsidRPr="00350E97">
        <w:rPr>
          <w:rFonts w:ascii="Times New Roman" w:eastAsia="Times New Roman" w:hAnsi="Times New Roman" w:cs="Times New Roman"/>
          <w:b/>
          <w:sz w:val="28"/>
          <w:szCs w:val="28"/>
        </w:rPr>
        <w:t xml:space="preserve">ANALISIS SPASIAL KESESUAIAN PENGGUNAAN LAHAN DAN RENCANA TATA RUANG DAN WILAYAH (RTRW) KABUPATEN SLEMAN TAHUN 2020 </w:t>
      </w:r>
    </w:p>
    <w:p w:rsidR="00CA39AA" w:rsidRPr="00CA39AA" w:rsidRDefault="00CA39AA" w:rsidP="00350E97">
      <w:pPr>
        <w:spacing w:after="0" w:line="360" w:lineRule="auto"/>
        <w:jc w:val="center"/>
        <w:textDirection w:val="btLr"/>
        <w:rPr>
          <w:vertAlign w:val="superscript"/>
        </w:rPr>
      </w:pPr>
      <w:r w:rsidRPr="00CA39AA">
        <w:rPr>
          <w:rFonts w:ascii="Times New Roman" w:hAnsi="Times New Roman" w:cs="Times New Roman"/>
          <w:bCs/>
          <w:sz w:val="24"/>
          <w:szCs w:val="24"/>
        </w:rPr>
        <w:t>Rafif Lukmanulhakim</w:t>
      </w:r>
      <w:r>
        <w:rPr>
          <w:rFonts w:ascii="Times New Roman" w:hAnsi="Times New Roman" w:cs="Times New Roman"/>
          <w:bCs/>
          <w:sz w:val="24"/>
          <w:szCs w:val="24"/>
          <w:vertAlign w:val="superscript"/>
        </w:rPr>
        <w:t>1</w:t>
      </w:r>
      <w:r w:rsidR="008F5ABB">
        <w:rPr>
          <w:rFonts w:ascii="Times New Roman" w:hAnsi="Times New Roman" w:cs="Times New Roman"/>
          <w:bCs/>
          <w:sz w:val="24"/>
          <w:szCs w:val="24"/>
        </w:rPr>
        <w:t xml:space="preserve">, </w:t>
      </w:r>
      <w:r w:rsidRPr="00CA39AA">
        <w:rPr>
          <w:rFonts w:ascii="Times New Roman" w:eastAsia="Times New Roman" w:hAnsi="Times New Roman"/>
          <w:color w:val="000000"/>
        </w:rPr>
        <w:t>Ir. Achmad Ruchlihadiana T., M.M</w:t>
      </w:r>
      <w:r>
        <w:rPr>
          <w:rFonts w:ascii="Times New Roman" w:eastAsia="Times New Roman" w:hAnsi="Times New Roman"/>
          <w:color w:val="000000"/>
        </w:rPr>
        <w:t xml:space="preserve">. </w:t>
      </w:r>
      <w:r>
        <w:rPr>
          <w:rFonts w:ascii="Times New Roman" w:eastAsia="Times New Roman" w:hAnsi="Times New Roman"/>
          <w:color w:val="000000"/>
          <w:vertAlign w:val="superscript"/>
        </w:rPr>
        <w:t>2</w:t>
      </w:r>
    </w:p>
    <w:p w:rsidR="005D1C01" w:rsidRPr="00C84761" w:rsidRDefault="005D1C01" w:rsidP="005D1C01">
      <w:pPr>
        <w:spacing w:after="0" w:line="240" w:lineRule="auto"/>
        <w:jc w:val="center"/>
        <w:rPr>
          <w:rFonts w:ascii="Times New Roman" w:hAnsi="Times New Roman" w:cs="Times New Roman"/>
          <w:bCs/>
          <w:color w:val="FF0000"/>
          <w:sz w:val="24"/>
          <w:szCs w:val="24"/>
          <w:vertAlign w:val="superscript"/>
        </w:rPr>
      </w:pPr>
      <w:r w:rsidRPr="00C84761">
        <w:rPr>
          <w:rFonts w:ascii="Times New Roman" w:hAnsi="Times New Roman" w:cs="Times New Roman"/>
          <w:bCs/>
          <w:color w:val="FF0000"/>
          <w:sz w:val="24"/>
          <w:szCs w:val="24"/>
        </w:rPr>
        <w:t>, Raden Gumilar S.T., M.T.</w:t>
      </w:r>
      <w:r w:rsidRPr="00C84761">
        <w:rPr>
          <w:rFonts w:ascii="Times New Roman" w:hAnsi="Times New Roman" w:cs="Times New Roman"/>
          <w:bCs/>
          <w:color w:val="FF0000"/>
          <w:sz w:val="24"/>
          <w:szCs w:val="24"/>
          <w:vertAlign w:val="superscript"/>
        </w:rPr>
        <w:t>3</w:t>
      </w:r>
    </w:p>
    <w:p w:rsidR="008F5ABB" w:rsidRDefault="008F5ABB" w:rsidP="008F5ABB">
      <w:pPr>
        <w:spacing w:after="0" w:line="240" w:lineRule="auto"/>
        <w:jc w:val="center"/>
        <w:rPr>
          <w:rFonts w:ascii="Times New Roman" w:hAnsi="Times New Roman" w:cs="Times New Roman"/>
          <w:bCs/>
          <w:sz w:val="24"/>
          <w:szCs w:val="24"/>
        </w:rPr>
      </w:pPr>
    </w:p>
    <w:p w:rsidR="008F5ABB" w:rsidRPr="00CA39AA" w:rsidRDefault="008F5ABB" w:rsidP="008F5ABB">
      <w:pPr>
        <w:spacing w:after="0" w:line="240" w:lineRule="auto"/>
        <w:jc w:val="center"/>
        <w:rPr>
          <w:rFonts w:ascii="Times New Roman" w:hAnsi="Times New Roman" w:cs="Times New Roman"/>
          <w:bCs/>
          <w:color w:val="FF0000"/>
          <w:sz w:val="24"/>
          <w:szCs w:val="24"/>
        </w:rPr>
      </w:pPr>
      <w:r w:rsidRPr="00CA39AA">
        <w:rPr>
          <w:rFonts w:ascii="Times New Roman" w:hAnsi="Times New Roman" w:cs="Times New Roman"/>
          <w:bCs/>
          <w:color w:val="FF0000"/>
          <w:sz w:val="24"/>
          <w:szCs w:val="24"/>
          <w:vertAlign w:val="superscript"/>
        </w:rPr>
        <w:t>1</w:t>
      </w:r>
      <w:r w:rsidRPr="00CA39AA">
        <w:rPr>
          <w:rFonts w:ascii="Times New Roman" w:hAnsi="Times New Roman" w:cs="Times New Roman"/>
          <w:bCs/>
          <w:color w:val="FF0000"/>
          <w:sz w:val="24"/>
          <w:szCs w:val="24"/>
        </w:rPr>
        <w:t>Mahasiswa Teknik Geodesi Universitas Winaya Mukti, Bandung</w:t>
      </w:r>
    </w:p>
    <w:p w:rsidR="008F5ABB" w:rsidRPr="00CA39AA" w:rsidRDefault="008F5ABB" w:rsidP="005D1C01">
      <w:pPr>
        <w:spacing w:after="0" w:line="240" w:lineRule="auto"/>
        <w:jc w:val="center"/>
        <w:rPr>
          <w:rFonts w:ascii="Times New Roman" w:hAnsi="Times New Roman" w:cs="Times New Roman"/>
          <w:bCs/>
          <w:color w:val="FF0000"/>
          <w:sz w:val="24"/>
          <w:szCs w:val="24"/>
        </w:rPr>
      </w:pPr>
      <w:r w:rsidRPr="00CA39AA">
        <w:rPr>
          <w:rFonts w:ascii="Times New Roman" w:hAnsi="Times New Roman" w:cs="Times New Roman"/>
          <w:bCs/>
          <w:color w:val="FF0000"/>
          <w:sz w:val="24"/>
          <w:szCs w:val="24"/>
          <w:vertAlign w:val="superscript"/>
        </w:rPr>
        <w:t>2</w:t>
      </w:r>
      <w:r w:rsidRPr="00CA39AA">
        <w:rPr>
          <w:rFonts w:ascii="Times New Roman" w:hAnsi="Times New Roman" w:cs="Times New Roman"/>
          <w:bCs/>
          <w:color w:val="FF0000"/>
          <w:sz w:val="24"/>
          <w:szCs w:val="24"/>
        </w:rPr>
        <w:t>Dosen pembimbing 1 Teknik Geodesi Universitas Winaya Mukti, Bandung</w:t>
      </w:r>
    </w:p>
    <w:p w:rsidR="005D1C01" w:rsidRPr="00CA39AA" w:rsidRDefault="005D1C01" w:rsidP="005D1C01">
      <w:pPr>
        <w:spacing w:after="0" w:line="240" w:lineRule="auto"/>
        <w:jc w:val="center"/>
        <w:rPr>
          <w:rFonts w:ascii="Times New Roman" w:hAnsi="Times New Roman" w:cs="Times New Roman"/>
          <w:bCs/>
          <w:color w:val="FF0000"/>
          <w:sz w:val="24"/>
          <w:szCs w:val="24"/>
        </w:rPr>
      </w:pPr>
      <w:r w:rsidRPr="00CA39AA">
        <w:rPr>
          <w:rFonts w:ascii="Times New Roman" w:hAnsi="Times New Roman" w:cs="Times New Roman"/>
          <w:bCs/>
          <w:color w:val="FF0000"/>
          <w:sz w:val="24"/>
          <w:szCs w:val="24"/>
          <w:vertAlign w:val="superscript"/>
        </w:rPr>
        <w:t>3</w:t>
      </w:r>
      <w:r w:rsidRPr="00CA39AA">
        <w:rPr>
          <w:rFonts w:ascii="Times New Roman" w:hAnsi="Times New Roman" w:cs="Times New Roman"/>
          <w:bCs/>
          <w:color w:val="FF0000"/>
          <w:sz w:val="24"/>
          <w:szCs w:val="24"/>
        </w:rPr>
        <w:t>Dosen pembimbing 2 Teknik Geodesi Universitas Winaya Mukti, Bandung</w:t>
      </w:r>
    </w:p>
    <w:p w:rsidR="008F5ABB" w:rsidRDefault="008F5ABB" w:rsidP="005D1C01">
      <w:pPr>
        <w:spacing w:after="0" w:line="240" w:lineRule="auto"/>
        <w:rPr>
          <w:rFonts w:ascii="Times New Roman" w:hAnsi="Times New Roman" w:cs="Times New Roman"/>
          <w:bCs/>
          <w:sz w:val="24"/>
          <w:szCs w:val="24"/>
        </w:rPr>
      </w:pPr>
    </w:p>
    <w:p w:rsidR="005D1C01" w:rsidRDefault="005D1C01" w:rsidP="005D1C01">
      <w:pPr>
        <w:spacing w:after="0" w:line="240" w:lineRule="auto"/>
        <w:rPr>
          <w:rFonts w:ascii="Times New Roman" w:hAnsi="Times New Roman" w:cs="Times New Roman"/>
          <w:bCs/>
          <w:sz w:val="24"/>
          <w:szCs w:val="24"/>
        </w:rPr>
      </w:pPr>
    </w:p>
    <w:p w:rsidR="008F5ABB" w:rsidRDefault="008F5ABB" w:rsidP="008F5ABB">
      <w:pPr>
        <w:jc w:val="center"/>
        <w:rPr>
          <w:rFonts w:ascii="Times New Roman" w:hAnsi="Times New Roman" w:cs="Times New Roman"/>
          <w:b/>
          <w:bCs/>
          <w:i/>
          <w:iCs/>
          <w:sz w:val="28"/>
          <w:szCs w:val="28"/>
        </w:rPr>
      </w:pPr>
      <w:r w:rsidRPr="0063727B">
        <w:rPr>
          <w:rFonts w:ascii="Times New Roman" w:hAnsi="Times New Roman" w:cs="Times New Roman"/>
          <w:b/>
          <w:bCs/>
          <w:i/>
          <w:iCs/>
          <w:sz w:val="28"/>
          <w:szCs w:val="28"/>
        </w:rPr>
        <w:t>ABSTRACT</w:t>
      </w:r>
    </w:p>
    <w:p w:rsidR="009A2A5F" w:rsidRPr="009A2A5F" w:rsidRDefault="009A2A5F" w:rsidP="009A2A5F">
      <w:pPr>
        <w:spacing w:after="0"/>
        <w:ind w:firstLine="720"/>
        <w:jc w:val="both"/>
        <w:rPr>
          <w:rFonts w:ascii="Times New Roman" w:eastAsia="Times New Roman" w:hAnsi="Times New Roman"/>
          <w:i/>
          <w:color w:val="000000"/>
          <w:sz w:val="24"/>
          <w:szCs w:val="24"/>
        </w:rPr>
      </w:pPr>
      <w:r w:rsidRPr="009A2A5F">
        <w:rPr>
          <w:rFonts w:ascii="Times New Roman" w:eastAsia="Times New Roman" w:hAnsi="Times New Roman"/>
          <w:i/>
          <w:color w:val="000000"/>
          <w:sz w:val="24"/>
          <w:szCs w:val="24"/>
        </w:rPr>
        <w:t>Sleman Regency is an area that borders Yogyakarta City, so it is also experiencing rapid development. This causes Sleman Regency to have a population that continues to increase every year, accompanied by an increasingly high need for space. This problem is faced with space conditions that cannot be increased. This causes the conversion of vegetated land to non-vegetated land or built-up land that is not in accordance with the spatial plan.</w:t>
      </w:r>
    </w:p>
    <w:p w:rsidR="009A2A5F" w:rsidRPr="009A2A5F" w:rsidRDefault="009A2A5F" w:rsidP="009A2A5F">
      <w:pPr>
        <w:spacing w:after="0"/>
        <w:ind w:firstLine="720"/>
        <w:jc w:val="both"/>
        <w:rPr>
          <w:rFonts w:ascii="Times New Roman" w:eastAsia="Times New Roman" w:hAnsi="Times New Roman"/>
          <w:i/>
          <w:color w:val="000000"/>
          <w:sz w:val="24"/>
          <w:szCs w:val="24"/>
        </w:rPr>
      </w:pPr>
      <w:r w:rsidRPr="009A2A5F">
        <w:rPr>
          <w:rFonts w:ascii="Times New Roman" w:eastAsia="Times New Roman" w:hAnsi="Times New Roman"/>
          <w:i/>
          <w:color w:val="000000"/>
          <w:sz w:val="24"/>
          <w:szCs w:val="24"/>
        </w:rPr>
        <w:t xml:space="preserve">  Geographic Information Systems are used in spatial modeling and analysis. The role of spatial analysis in research is to see the suitability of the land with the spatial plan. The visual interpretation method is used to classify land use and the overlay method is used to determine the suitability of land use for RTRW.</w:t>
      </w:r>
    </w:p>
    <w:p w:rsidR="005D1C01" w:rsidRDefault="009A2A5F" w:rsidP="009A2A5F">
      <w:pPr>
        <w:spacing w:after="0"/>
        <w:ind w:firstLine="720"/>
        <w:jc w:val="both"/>
        <w:rPr>
          <w:rFonts w:ascii="Times New Roman" w:eastAsia="Calibri" w:hAnsi="Times New Roman" w:cs="Times New Roman"/>
          <w:i/>
          <w:sz w:val="24"/>
          <w:szCs w:val="28"/>
        </w:rPr>
      </w:pPr>
      <w:r w:rsidRPr="009A2A5F">
        <w:rPr>
          <w:rFonts w:ascii="Times New Roman" w:eastAsia="Times New Roman" w:hAnsi="Times New Roman"/>
          <w:i/>
          <w:color w:val="000000"/>
          <w:sz w:val="24"/>
          <w:szCs w:val="24"/>
        </w:rPr>
        <w:t xml:space="preserve">  The results obtained were that there were 10 land use classes spread across Sleman Regency. Suitability of land use in Sleman Regency, namely 81% or 46349.74 hectares, is in accordance with the regional spatial plan.</w:t>
      </w:r>
    </w:p>
    <w:p w:rsidR="00E97D57" w:rsidRPr="005D1C01" w:rsidRDefault="00E97D57" w:rsidP="00E97D57">
      <w:pPr>
        <w:spacing w:after="0"/>
        <w:ind w:firstLine="720"/>
        <w:jc w:val="both"/>
        <w:rPr>
          <w:rFonts w:ascii="Times New Roman" w:eastAsia="Calibri" w:hAnsi="Times New Roman" w:cs="Times New Roman"/>
          <w:i/>
          <w:sz w:val="24"/>
          <w:szCs w:val="28"/>
        </w:rPr>
      </w:pPr>
    </w:p>
    <w:p w:rsidR="00CA39AA" w:rsidRPr="007F7835" w:rsidRDefault="00CA39AA" w:rsidP="00CA39AA">
      <w:pPr>
        <w:pBdr>
          <w:top w:val="nil"/>
          <w:left w:val="nil"/>
          <w:bottom w:val="nil"/>
          <w:right w:val="nil"/>
          <w:between w:val="nil"/>
        </w:pBdr>
        <w:spacing w:after="0" w:line="240" w:lineRule="auto"/>
        <w:ind w:right="117"/>
        <w:jc w:val="both"/>
        <w:rPr>
          <w:rFonts w:ascii="Times New Roman" w:eastAsia="Times New Roman" w:hAnsi="Times New Roman"/>
          <w:i/>
          <w:color w:val="000000"/>
          <w:sz w:val="24"/>
          <w:szCs w:val="24"/>
        </w:rPr>
      </w:pPr>
      <w:r w:rsidRPr="00CA39AA">
        <w:rPr>
          <w:rFonts w:ascii="Times New Roman" w:eastAsia="Times New Roman" w:hAnsi="Times New Roman"/>
          <w:b/>
          <w:i/>
          <w:color w:val="000000"/>
          <w:sz w:val="24"/>
          <w:szCs w:val="24"/>
        </w:rPr>
        <w:t>Keywords</w:t>
      </w:r>
      <w:r>
        <w:rPr>
          <w:rFonts w:ascii="Times New Roman" w:eastAsia="Times New Roman" w:hAnsi="Times New Roman"/>
          <w:i/>
          <w:color w:val="000000"/>
          <w:sz w:val="24"/>
          <w:szCs w:val="24"/>
        </w:rPr>
        <w:t>: Suitability, Remote Sensing</w:t>
      </w:r>
      <w:r w:rsidRPr="007F7835">
        <w:rPr>
          <w:rFonts w:ascii="Times New Roman" w:eastAsia="Times New Roman" w:hAnsi="Times New Roman"/>
          <w:i/>
          <w:color w:val="000000"/>
          <w:sz w:val="24"/>
          <w:szCs w:val="24"/>
        </w:rPr>
        <w:t xml:space="preserve">, </w:t>
      </w:r>
      <w:r>
        <w:rPr>
          <w:rFonts w:ascii="Times New Roman" w:eastAsia="Times New Roman" w:hAnsi="Times New Roman"/>
          <w:i/>
          <w:color w:val="000000"/>
          <w:sz w:val="24"/>
          <w:szCs w:val="24"/>
        </w:rPr>
        <w:t>GIS</w:t>
      </w:r>
    </w:p>
    <w:p w:rsidR="005D1C01" w:rsidRDefault="005D1C01" w:rsidP="005D1C01">
      <w:pPr>
        <w:spacing w:after="0" w:line="240" w:lineRule="auto"/>
        <w:jc w:val="both"/>
        <w:rPr>
          <w:rFonts w:ascii="Times New Roman" w:hAnsi="Times New Roman" w:cs="Times New Roman"/>
          <w:i/>
          <w:iCs/>
          <w:sz w:val="24"/>
          <w:szCs w:val="24"/>
        </w:rPr>
      </w:pPr>
    </w:p>
    <w:p w:rsidR="008F5ABB" w:rsidRDefault="008F5ABB" w:rsidP="008F5ABB">
      <w:pPr>
        <w:spacing w:after="0" w:line="240" w:lineRule="auto"/>
        <w:jc w:val="both"/>
        <w:rPr>
          <w:rFonts w:ascii="Times New Roman" w:hAnsi="Times New Roman" w:cs="Times New Roman"/>
          <w:i/>
          <w:iCs/>
          <w:sz w:val="24"/>
          <w:szCs w:val="24"/>
        </w:rPr>
      </w:pPr>
    </w:p>
    <w:p w:rsidR="008F5ABB" w:rsidRDefault="008F5ABB" w:rsidP="00DB26D7">
      <w:pPr>
        <w:spacing w:after="0" w:line="240" w:lineRule="auto"/>
        <w:jc w:val="center"/>
        <w:rPr>
          <w:rFonts w:ascii="Times New Roman" w:hAnsi="Times New Roman" w:cs="Times New Roman"/>
          <w:b/>
          <w:bCs/>
          <w:sz w:val="28"/>
          <w:szCs w:val="28"/>
        </w:rPr>
      </w:pPr>
      <w:r w:rsidRPr="002447B5">
        <w:rPr>
          <w:rFonts w:ascii="Times New Roman" w:hAnsi="Times New Roman" w:cs="Times New Roman"/>
          <w:b/>
          <w:bCs/>
          <w:sz w:val="28"/>
          <w:szCs w:val="28"/>
        </w:rPr>
        <w:t>ABSTRAK</w:t>
      </w:r>
    </w:p>
    <w:p w:rsidR="00DB26D7" w:rsidRDefault="008F5ABB" w:rsidP="00DB26D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r>
      <w:r w:rsidR="00DB26D7">
        <w:rPr>
          <w:rFonts w:ascii="Times New Roman" w:hAnsi="Times New Roman" w:cs="Times New Roman"/>
          <w:b/>
          <w:bCs/>
          <w:sz w:val="28"/>
          <w:szCs w:val="28"/>
        </w:rPr>
        <w:tab/>
      </w:r>
    </w:p>
    <w:p w:rsidR="009A2A5F" w:rsidRPr="009A2A5F" w:rsidRDefault="009A2A5F" w:rsidP="009A2A5F">
      <w:pPr>
        <w:pStyle w:val="BAB"/>
        <w:spacing w:line="240" w:lineRule="auto"/>
        <w:jc w:val="both"/>
        <w:rPr>
          <w:b w:val="0"/>
          <w:sz w:val="24"/>
        </w:rPr>
      </w:pPr>
      <w:r w:rsidRPr="009A2A5F">
        <w:rPr>
          <w:b w:val="0"/>
          <w:sz w:val="24"/>
        </w:rPr>
        <w:t>Kabupaten Sleman merupakan kawasan yang berbatasan dengan Kota Yogyakarta, sehingga ikut mengalami perkembangan yang pesat. Hal tersebut menyebabkan Kabupaten Sleman mempunyai jumlah penduduk yang terus bertambah setiap tahunnya yang diiringi dengan kebutuhan akan ruang menjadi semakin tinggi. Permasalahan tersebut dihadapkan dengan kondisi ruang yang tidak bisa bertambah. Sehingga menyebabkan alih fungsi lahan vegetasi menjadi non vegetasi atau lahan terbangun yang tidak sesuai dengan rencana tata ruang.</w:t>
      </w:r>
    </w:p>
    <w:p w:rsidR="009A2A5F" w:rsidRPr="009A2A5F" w:rsidRDefault="009A2A5F" w:rsidP="009A2A5F">
      <w:pPr>
        <w:pStyle w:val="BAB"/>
        <w:spacing w:line="240" w:lineRule="auto"/>
        <w:jc w:val="both"/>
        <w:rPr>
          <w:b w:val="0"/>
          <w:sz w:val="24"/>
        </w:rPr>
      </w:pPr>
      <w:r w:rsidRPr="009A2A5F">
        <w:rPr>
          <w:b w:val="0"/>
          <w:sz w:val="24"/>
        </w:rPr>
        <w:tab/>
        <w:t xml:space="preserve">Sistem Informasi Geografis digunakan dalam permodelan dan analisis spasial. Peran analisis spasial dalam penelitian yaitu untuk melihat kesesuaian lahan dengan rencana tata ruang. Metode interpretasi visual digunakan untuk mengklasifikasikan penggunaan lahan dan metode overlay digunakan untuk mengetahui kesesuaian penggunaan lahan terhadap RTRW. </w:t>
      </w:r>
    </w:p>
    <w:p w:rsidR="005D1C01" w:rsidRDefault="009A2A5F" w:rsidP="009A2A5F">
      <w:pPr>
        <w:pStyle w:val="BAB"/>
        <w:spacing w:line="240" w:lineRule="auto"/>
        <w:jc w:val="both"/>
        <w:rPr>
          <w:b w:val="0"/>
          <w:sz w:val="24"/>
        </w:rPr>
      </w:pPr>
      <w:r w:rsidRPr="009A2A5F">
        <w:rPr>
          <w:b w:val="0"/>
          <w:sz w:val="24"/>
        </w:rPr>
        <w:tab/>
        <w:t>Hasil yang didapatkan yaitu terdapat 10 kelas penggunaan lahan yang tersebar di Kabupaten Sleman. Kesesuaian penggunaan lahan di Kabupaten Sleman yaitu 81% atau 46349,74 Hektar sudah sesuai dengan rencana tata ruang wilayah.</w:t>
      </w:r>
    </w:p>
    <w:p w:rsidR="00887BDF" w:rsidRDefault="00887BDF" w:rsidP="005D1C01">
      <w:pPr>
        <w:pStyle w:val="BAB"/>
        <w:spacing w:line="240" w:lineRule="auto"/>
        <w:jc w:val="both"/>
        <w:rPr>
          <w:b w:val="0"/>
          <w:sz w:val="24"/>
        </w:rPr>
      </w:pPr>
    </w:p>
    <w:p w:rsidR="008F5ABB" w:rsidRDefault="005D1C01" w:rsidP="00887BDF">
      <w:pPr>
        <w:pStyle w:val="BAB"/>
        <w:spacing w:line="240" w:lineRule="auto"/>
        <w:jc w:val="both"/>
        <w:rPr>
          <w:b w:val="0"/>
          <w:sz w:val="24"/>
        </w:rPr>
      </w:pPr>
      <w:r w:rsidRPr="005A2E29">
        <w:rPr>
          <w:sz w:val="24"/>
        </w:rPr>
        <w:t>Kata Kunci</w:t>
      </w:r>
      <w:r>
        <w:rPr>
          <w:sz w:val="24"/>
        </w:rPr>
        <w:t xml:space="preserve"> : </w:t>
      </w:r>
      <w:r>
        <w:rPr>
          <w:sz w:val="24"/>
        </w:rPr>
        <w:tab/>
      </w:r>
      <w:r>
        <w:rPr>
          <w:b w:val="0"/>
          <w:sz w:val="24"/>
        </w:rPr>
        <w:t>Kemampuan Lahan, Ketinggian Bangunan, SIG.</w:t>
      </w:r>
    </w:p>
    <w:p w:rsidR="009A2A5F" w:rsidRPr="00887BDF" w:rsidRDefault="009A2A5F" w:rsidP="00887BDF">
      <w:pPr>
        <w:pStyle w:val="BAB"/>
        <w:spacing w:line="240" w:lineRule="auto"/>
        <w:jc w:val="both"/>
        <w:rPr>
          <w:b w:val="0"/>
          <w:sz w:val="24"/>
        </w:rPr>
        <w:sectPr w:rsidR="009A2A5F" w:rsidRPr="00887BDF" w:rsidSect="008F5ABB">
          <w:pgSz w:w="11906" w:h="16838"/>
          <w:pgMar w:top="1440" w:right="1440" w:bottom="1440" w:left="1440" w:header="708" w:footer="708" w:gutter="0"/>
          <w:cols w:space="708"/>
          <w:docGrid w:linePitch="360"/>
        </w:sectPr>
      </w:pPr>
    </w:p>
    <w:p w:rsidR="008F5ABB" w:rsidRPr="00C84761" w:rsidRDefault="008F5ABB" w:rsidP="008F5ABB">
      <w:pPr>
        <w:spacing w:after="0" w:line="240" w:lineRule="auto"/>
        <w:jc w:val="both"/>
        <w:rPr>
          <w:rFonts w:ascii="Times New Roman" w:hAnsi="Times New Roman" w:cs="Times New Roman"/>
          <w:b/>
          <w:bCs/>
          <w:sz w:val="24"/>
          <w:szCs w:val="24"/>
        </w:rPr>
      </w:pPr>
      <w:r w:rsidRPr="00C84761">
        <w:rPr>
          <w:rFonts w:ascii="Times New Roman" w:hAnsi="Times New Roman" w:cs="Times New Roman"/>
          <w:b/>
          <w:bCs/>
          <w:sz w:val="24"/>
          <w:szCs w:val="24"/>
        </w:rPr>
        <w:lastRenderedPageBreak/>
        <w:t>PENDAHULUAN</w:t>
      </w:r>
    </w:p>
    <w:p w:rsidR="008F5ABB" w:rsidRPr="009A2A5F" w:rsidRDefault="008F5ABB" w:rsidP="008F5ABB">
      <w:pPr>
        <w:spacing w:after="0" w:line="240" w:lineRule="auto"/>
        <w:jc w:val="both"/>
        <w:rPr>
          <w:rFonts w:ascii="Times New Roman" w:hAnsi="Times New Roman" w:cs="Times New Roman"/>
          <w:b/>
          <w:bCs/>
          <w:color w:val="FF0000"/>
          <w:sz w:val="24"/>
          <w:szCs w:val="24"/>
        </w:rPr>
      </w:pPr>
    </w:p>
    <w:p w:rsidR="008F5ABB" w:rsidRDefault="008F5ABB" w:rsidP="008F5AB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Latar Belakang</w:t>
      </w:r>
    </w:p>
    <w:p w:rsidR="00FD65E8" w:rsidRDefault="00FD65E8" w:rsidP="008F5ABB">
      <w:pPr>
        <w:spacing w:after="0" w:line="240" w:lineRule="auto"/>
        <w:jc w:val="both"/>
        <w:rPr>
          <w:rFonts w:ascii="Times New Roman" w:hAnsi="Times New Roman" w:cs="Times New Roman"/>
          <w:b/>
          <w:bCs/>
          <w:sz w:val="24"/>
          <w:szCs w:val="24"/>
        </w:rPr>
      </w:pPr>
    </w:p>
    <w:p w:rsidR="00E86F3F" w:rsidRDefault="00DA29EB" w:rsidP="00E86F3F">
      <w:pPr>
        <w:spacing w:after="100" w:afterAutospacing="1" w:line="240" w:lineRule="auto"/>
        <w:ind w:firstLine="720"/>
        <w:jc w:val="both"/>
        <w:rPr>
          <w:rFonts w:ascii="Times New Roman" w:hAnsi="Times New Roman" w:cs="Times New Roman"/>
          <w:sz w:val="24"/>
          <w:szCs w:val="24"/>
        </w:rPr>
      </w:pPr>
      <w:r w:rsidRPr="00DA29EB">
        <w:rPr>
          <w:rFonts w:ascii="Times New Roman" w:hAnsi="Times New Roman" w:cs="Times New Roman"/>
          <w:sz w:val="24"/>
          <w:szCs w:val="24"/>
        </w:rPr>
        <w:t>Menurut Badan Pusat Statistik jumlah penduduk Indonesia sekitar 264.161,6 ribu jiwa pada tahun 2018, meningkat menjadi 270.203,9 ribu jiwa pada tahun 2020. Luas daratan di indonesia yaitu sekitar 1.916.906 km2. Meningkatnya jumlah penduduk menyebabkan pemanfaatan ruang untuk memenuhi kebutuhan dan aktivitas semakin meningkat, s</w:t>
      </w:r>
      <w:r w:rsidR="00E86F3F">
        <w:rPr>
          <w:rFonts w:ascii="Times New Roman" w:hAnsi="Times New Roman" w:cs="Times New Roman"/>
          <w:sz w:val="24"/>
          <w:szCs w:val="24"/>
        </w:rPr>
        <w:t>edangkan ruang tidak bertambah. Di</w:t>
      </w:r>
      <w:r w:rsidRPr="00DA29EB">
        <w:rPr>
          <w:rFonts w:ascii="Times New Roman" w:hAnsi="Times New Roman" w:cs="Times New Roman"/>
          <w:sz w:val="24"/>
          <w:szCs w:val="24"/>
        </w:rPr>
        <w:t xml:space="preserve">iperlukan keselarasan dalam pemanfaatan ruang agar lingkungan alam dan lingkungan buatan manusia menjadi seimbang. </w:t>
      </w:r>
    </w:p>
    <w:p w:rsidR="00E86F3F" w:rsidRDefault="00E86F3F" w:rsidP="00E86F3F">
      <w:pPr>
        <w:spacing w:after="100" w:afterAutospacing="1" w:line="240" w:lineRule="auto"/>
        <w:ind w:firstLine="720"/>
        <w:jc w:val="both"/>
        <w:rPr>
          <w:rFonts w:ascii="Times New Roman" w:hAnsi="Times New Roman" w:cs="Times New Roman"/>
          <w:sz w:val="24"/>
          <w:szCs w:val="24"/>
        </w:rPr>
      </w:pPr>
      <w:r w:rsidRPr="00E86F3F">
        <w:rPr>
          <w:rFonts w:ascii="Times New Roman" w:hAnsi="Times New Roman" w:cs="Times New Roman"/>
          <w:sz w:val="24"/>
          <w:szCs w:val="24"/>
        </w:rPr>
        <w:t>Kabupaten Sleman merupakan salah satu kabupaten di Daerah Istimewa Yogyakarta dengan jumlah penduduk terbanyak dibandingkan dengan kabupaten lain. Menurut Badan Pusat Statistik (2020) Jumlah penduduk di Kabupaten Sleman mengalami peningkatan dari 1.1248.258 jiwa menjadi 1.282.804 jiwa. Banyaknya jumlah perguruan tinggi negeri dan swasta, potensi wisata, pengaruh ekonomi dan sosial dari kota merupakan faktor yang menyeba</w:t>
      </w:r>
      <w:r>
        <w:rPr>
          <w:rFonts w:ascii="Times New Roman" w:hAnsi="Times New Roman" w:cs="Times New Roman"/>
          <w:sz w:val="24"/>
          <w:szCs w:val="24"/>
        </w:rPr>
        <w:t xml:space="preserve">bkan jumlah penduduk bertambah. Bertambahnya jumlah penduduk, </w:t>
      </w:r>
      <w:r w:rsidRPr="00E86F3F">
        <w:rPr>
          <w:rFonts w:ascii="Times New Roman" w:hAnsi="Times New Roman" w:cs="Times New Roman"/>
          <w:sz w:val="24"/>
          <w:szCs w:val="24"/>
        </w:rPr>
        <w:t xml:space="preserve"> menyebabkan alih fungsi lahan</w:t>
      </w:r>
      <w:r w:rsidR="009C2823">
        <w:rPr>
          <w:rFonts w:ascii="Times New Roman" w:hAnsi="Times New Roman" w:cs="Times New Roman"/>
          <w:sz w:val="24"/>
          <w:szCs w:val="24"/>
        </w:rPr>
        <w:t xml:space="preserve"> dari vegetasi menjadi lahan terbangun.</w:t>
      </w:r>
      <w:r w:rsidRPr="00E86F3F">
        <w:rPr>
          <w:rFonts w:ascii="Times New Roman" w:hAnsi="Times New Roman" w:cs="Times New Roman"/>
          <w:sz w:val="24"/>
          <w:szCs w:val="24"/>
        </w:rPr>
        <w:t>. Menurut Badan Pusat Statistik (2018) luas lahan pertanian di Kabupaten Sleman pada tahun 2016-2018 mengalami penurunan yaitu dari 24.577,20 Ha turun menjadi 24.517,36 Ha, sedangkan penggunaan lahan berupa pekarangan mengalami peningkatan 18.755,32 Ha meningkat menjadi 18.822,55 Ha. Hal tersebut membuktikan adanya alih fungsi lahan di Kabupaten Sleman.</w:t>
      </w:r>
    </w:p>
    <w:p w:rsidR="00E86F3F" w:rsidRDefault="009C2823" w:rsidP="00E86F3F">
      <w:pPr>
        <w:spacing w:after="100" w:afterAutospacing="1"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Semakin banyaknya alih fungsi lahan dari lahan vegetasi menjadi lahan terbangun, menyebabkan luas ruang terbuka hijau dan ruang terbuka non hijau</w:t>
      </w:r>
      <w:r>
        <w:rPr>
          <w:rFonts w:ascii="Times New Roman" w:eastAsia="Times New Roman" w:hAnsi="Times New Roman"/>
          <w:color w:val="000000"/>
          <w:sz w:val="24"/>
          <w:szCs w:val="24"/>
        </w:rPr>
        <w:t>, serta lahan pertanian</w:t>
      </w:r>
      <w:r>
        <w:rPr>
          <w:rFonts w:ascii="Times New Roman" w:eastAsia="Times New Roman" w:hAnsi="Times New Roman"/>
          <w:color w:val="000000"/>
          <w:sz w:val="24"/>
          <w:szCs w:val="24"/>
        </w:rPr>
        <w:t xml:space="preserve"> menjadi semakin </w:t>
      </w:r>
      <w:r>
        <w:rPr>
          <w:rFonts w:ascii="Times New Roman" w:eastAsia="Times New Roman" w:hAnsi="Times New Roman"/>
          <w:color w:val="000000"/>
          <w:sz w:val="24"/>
          <w:szCs w:val="24"/>
        </w:rPr>
        <w:lastRenderedPageBreak/>
        <w:t>sempit</w:t>
      </w:r>
      <w:r>
        <w:rPr>
          <w:rFonts w:ascii="Times New Roman" w:eastAsia="Times New Roman" w:hAnsi="Times New Roman"/>
          <w:color w:val="000000"/>
          <w:sz w:val="24"/>
          <w:szCs w:val="24"/>
        </w:rPr>
        <w:t xml:space="preserve">. Hal tersebut </w:t>
      </w:r>
      <w:r w:rsidRPr="009C2823">
        <w:rPr>
          <w:rFonts w:ascii="Times New Roman" w:eastAsia="Times New Roman" w:hAnsi="Times New Roman"/>
          <w:color w:val="000000"/>
          <w:sz w:val="24"/>
          <w:szCs w:val="24"/>
        </w:rPr>
        <w:t>akan menimbulkan dampak negatif bagi sistem ketahanan pangan di wilayah pinggiran kota maupun dalam lingkup wilayah yang lebih luas. Apabila tidak ada upaya-upaya untuk mengerem konversi lahan pertanian di wilayah pinggiran kota, maka lahan pertanian yang masih tersisa cepat atau lambat akan habis.</w:t>
      </w:r>
    </w:p>
    <w:p w:rsidR="009C2823" w:rsidRDefault="009C2823" w:rsidP="00E86F3F">
      <w:pPr>
        <w:spacing w:after="100" w:afterAutospacing="1" w:line="240" w:lineRule="auto"/>
        <w:ind w:firstLine="720"/>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Alih fungsi lahan dapat dicegah dengan adanya penataan ruang yang berguna untuk menjaga keselarasan antara penggunaan lahan terhadap tata ruang wilayah sehingga pemanfaatan lahan menjadi aman, nyaman, produktif efektif dan </w:t>
      </w:r>
      <w:r>
        <w:rPr>
          <w:rFonts w:ascii="Times New Roman" w:eastAsia="Times New Roman" w:hAnsi="Times New Roman"/>
          <w:sz w:val="24"/>
          <w:szCs w:val="24"/>
        </w:rPr>
        <w:t>efisien.</w:t>
      </w:r>
      <w:r>
        <w:rPr>
          <w:rFonts w:ascii="Times New Roman" w:eastAsia="Times New Roman" w:hAnsi="Times New Roman"/>
          <w:sz w:val="24"/>
          <w:szCs w:val="24"/>
        </w:rPr>
        <w:t xml:space="preserve"> </w:t>
      </w:r>
      <w:r>
        <w:rPr>
          <w:rFonts w:ascii="Times New Roman" w:eastAsia="Times New Roman" w:hAnsi="Times New Roman"/>
          <w:sz w:val="24"/>
          <w:szCs w:val="24"/>
        </w:rPr>
        <w:t>Pemerintah Kabupaten Sleman memerlukan upaya dalam melihat keselarasan atau kesesuaian penggunaan lahan yang cenderung berubah terhadap rencana tata ruang wilayahnya. Tata ruang wilayah Provinsi DIY diatur dalam Perda Provinsi  No. 2 Tahun 2010 tentang Rencana Tata Ruang Wilayah Provinsi Daerah Istimewa Yogyakarta Tahun 2009-2029, sedangkan Perda tata ruang Kabupaten Sleman diatur dalam Perda Sleman Nomor 13 Tahun 2021  tentang Rencana Tata Ruang Wilayah Kabupaten Sleman Tahun 2021-2040.</w:t>
      </w:r>
    </w:p>
    <w:p w:rsidR="006C435A" w:rsidRPr="006C435A" w:rsidRDefault="006C435A" w:rsidP="006C435A">
      <w:pPr>
        <w:spacing w:after="100" w:afterAutospacing="1"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Agar</w:t>
      </w:r>
      <w:r w:rsidR="009C2823">
        <w:rPr>
          <w:rFonts w:ascii="Times New Roman" w:eastAsia="Times New Roman" w:hAnsi="Times New Roman"/>
          <w:color w:val="000000"/>
          <w:sz w:val="24"/>
          <w:szCs w:val="24"/>
        </w:rPr>
        <w:t xml:space="preserve"> ter</w:t>
      </w:r>
      <w:r w:rsidR="009C2823">
        <w:rPr>
          <w:rFonts w:ascii="Times New Roman" w:eastAsia="Times New Roman" w:hAnsi="Times New Roman"/>
          <w:color w:val="000000"/>
          <w:sz w:val="24"/>
          <w:szCs w:val="24"/>
        </w:rPr>
        <w:t>capai</w:t>
      </w:r>
      <w:r w:rsidR="009C2823">
        <w:rPr>
          <w:rFonts w:ascii="Times New Roman" w:eastAsia="Times New Roman" w:hAnsi="Times New Roman"/>
          <w:color w:val="000000"/>
          <w:sz w:val="24"/>
          <w:szCs w:val="24"/>
        </w:rPr>
        <w:t>nya</w:t>
      </w:r>
      <w:r w:rsidR="009C2823">
        <w:rPr>
          <w:rFonts w:ascii="Times New Roman" w:eastAsia="Times New Roman" w:hAnsi="Times New Roman"/>
          <w:color w:val="000000"/>
          <w:sz w:val="24"/>
          <w:szCs w:val="24"/>
        </w:rPr>
        <w:t xml:space="preserve"> pemanfaatan lahan yang berkualitas</w:t>
      </w:r>
      <w:r w:rsidR="009C2823">
        <w:rPr>
          <w:rFonts w:ascii="Times New Roman" w:eastAsia="Times New Roman" w:hAnsi="Times New Roman"/>
          <w:color w:val="000000"/>
          <w:sz w:val="24"/>
          <w:szCs w:val="24"/>
        </w:rPr>
        <w:t>,</w:t>
      </w:r>
      <w:r w:rsidR="009C2823">
        <w:rPr>
          <w:rFonts w:ascii="Times New Roman" w:eastAsia="Times New Roman" w:hAnsi="Times New Roman"/>
          <w:color w:val="000000"/>
          <w:sz w:val="24"/>
          <w:szCs w:val="24"/>
        </w:rPr>
        <w:t xml:space="preserve"> dapat dilakukan dengan mengetahui kesesuaian lahan tersebut dengan rencana tata ruang. Salah satu cara untuk mengetahui kesesuaian penggunaan lahan dan rencana tata ruang dapat dilakukan dengan pemetaan dan teknologi penginderaan jauh dan sistem informasi geografis</w:t>
      </w:r>
      <w:r w:rsidR="009C2823">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6C435A">
        <w:rPr>
          <w:rFonts w:ascii="Times New Roman" w:eastAsia="Times New Roman" w:hAnsi="Times New Roman"/>
          <w:color w:val="000000"/>
          <w:sz w:val="24"/>
          <w:szCs w:val="24"/>
        </w:rPr>
        <w:t>Sistem Informasi Geografis tidak sebatas penyajian dan basis data spasial namun dapat melakukan pemodelan dan analisis data spasial.</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Selain itu teknologi penginderaan jauh dapat digunakan untuk melihat kondisi penggunaan lahan melalui citra satelit. Peran analisis spasial dalam melihat kesesuaian lahan dan rencana tata ruang yaitu dapat dilakukan dengan tumpang susun (</w:t>
      </w:r>
      <w:r>
        <w:rPr>
          <w:rFonts w:ascii="Times New Roman" w:eastAsia="Times New Roman" w:hAnsi="Times New Roman"/>
          <w:i/>
          <w:color w:val="000000"/>
          <w:sz w:val="24"/>
          <w:szCs w:val="24"/>
        </w:rPr>
        <w:t>overlay</w:t>
      </w:r>
      <w:r>
        <w:rPr>
          <w:rFonts w:ascii="Times New Roman" w:eastAsia="Times New Roman" w:hAnsi="Times New Roman"/>
          <w:color w:val="000000"/>
          <w:sz w:val="24"/>
          <w:szCs w:val="24"/>
        </w:rPr>
        <w:t xml:space="preserve">) data spasial berupa </w:t>
      </w:r>
      <w:r>
        <w:rPr>
          <w:rFonts w:ascii="Times New Roman" w:eastAsia="Times New Roman" w:hAnsi="Times New Roman"/>
          <w:color w:val="000000"/>
          <w:sz w:val="24"/>
          <w:szCs w:val="24"/>
        </w:rPr>
        <w:lastRenderedPageBreak/>
        <w:t>penggunaan lahan dan rencana tata ruang. Sehingga berdasarkan hasil analisis spasial tersebut dapat dihasilkan kesesuaian lahan yang dapat digunakan dalam salah satu acuan bagi pemerintah daerah dalam menangani pemanfaatan lahan.</w:t>
      </w:r>
    </w:p>
    <w:p w:rsidR="00F414E9" w:rsidRDefault="00F414E9" w:rsidP="006C435A">
      <w:pPr>
        <w:spacing w:after="100" w:afterAutospacing="1" w:line="240" w:lineRule="auto"/>
        <w:jc w:val="both"/>
        <w:rPr>
          <w:rFonts w:ascii="Times New Roman" w:hAnsi="Times New Roman" w:cs="Times New Roman"/>
          <w:b/>
          <w:sz w:val="24"/>
          <w:szCs w:val="24"/>
        </w:rPr>
      </w:pPr>
      <w:r w:rsidRPr="00F414E9">
        <w:rPr>
          <w:rFonts w:ascii="Times New Roman" w:hAnsi="Times New Roman" w:cs="Times New Roman"/>
          <w:b/>
          <w:sz w:val="24"/>
          <w:szCs w:val="24"/>
        </w:rPr>
        <w:t>METODE PENELITIAN</w:t>
      </w:r>
    </w:p>
    <w:p w:rsidR="00F414E9" w:rsidRDefault="00F414E9" w:rsidP="00D944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Lokasi Penelitian</w:t>
      </w:r>
    </w:p>
    <w:p w:rsidR="00FD65E8" w:rsidRDefault="00FD65E8" w:rsidP="00D94451">
      <w:pPr>
        <w:spacing w:after="0" w:line="240" w:lineRule="auto"/>
        <w:jc w:val="both"/>
        <w:rPr>
          <w:rFonts w:ascii="Times New Roman" w:hAnsi="Times New Roman" w:cs="Times New Roman"/>
          <w:b/>
          <w:sz w:val="24"/>
          <w:szCs w:val="24"/>
        </w:rPr>
      </w:pPr>
    </w:p>
    <w:p w:rsidR="00F414E9" w:rsidRDefault="00F414E9" w:rsidP="0090139E">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Lokasi penelitian tugas akhir ini dilakukan di Kabupaten</w:t>
      </w:r>
      <w:r w:rsidR="006C435A">
        <w:rPr>
          <w:rFonts w:ascii="Times New Roman" w:hAnsi="Times New Roman" w:cs="Times New Roman"/>
          <w:sz w:val="24"/>
          <w:szCs w:val="24"/>
        </w:rPr>
        <w:t xml:space="preserve"> Sleman</w:t>
      </w:r>
      <w:r>
        <w:rPr>
          <w:rFonts w:ascii="Times New Roman" w:hAnsi="Times New Roman" w:cs="Times New Roman"/>
          <w:sz w:val="24"/>
          <w:szCs w:val="24"/>
        </w:rPr>
        <w:t>.</w:t>
      </w:r>
    </w:p>
    <w:p w:rsidR="0051592F" w:rsidRDefault="0051592F" w:rsidP="0090139E">
      <w:pPr>
        <w:pStyle w:val="ListParagraph"/>
        <w:spacing w:after="0" w:line="240" w:lineRule="auto"/>
        <w:ind w:left="0" w:firstLine="720"/>
        <w:jc w:val="both"/>
        <w:rPr>
          <w:rFonts w:ascii="Times New Roman" w:hAnsi="Times New Roman" w:cs="Times New Roman"/>
          <w:sz w:val="24"/>
          <w:szCs w:val="24"/>
        </w:rPr>
      </w:pPr>
    </w:p>
    <w:p w:rsidR="00D60D1C" w:rsidRDefault="0051592F" w:rsidP="00D60D1C">
      <w:pPr>
        <w:keepNext/>
        <w:spacing w:after="100" w:afterAutospacing="1" w:line="240" w:lineRule="auto"/>
        <w:jc w:val="center"/>
      </w:pPr>
      <w:r>
        <w:rPr>
          <w:rFonts w:ascii="Times New Roman" w:hAnsi="Times New Roman" w:cs="Times New Roman"/>
          <w:b/>
          <w:noProof/>
          <w:sz w:val="24"/>
          <w:szCs w:val="24"/>
        </w:rPr>
        <w:drawing>
          <wp:inline distT="0" distB="0" distL="0" distR="0" wp14:anchorId="27DDAECA" wp14:editId="7E8748DB">
            <wp:extent cx="2351782" cy="1664196"/>
            <wp:effectExtent l="0" t="0" r="0" b="0"/>
            <wp:docPr id="42" name="Gambar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51782" cy="1664196"/>
                    </a:xfrm>
                    <a:prstGeom prst="rect">
                      <a:avLst/>
                    </a:prstGeom>
                    <a:noFill/>
                  </pic:spPr>
                </pic:pic>
              </a:graphicData>
            </a:graphic>
          </wp:inline>
        </w:drawing>
      </w:r>
    </w:p>
    <w:p w:rsidR="00F414E9" w:rsidRPr="00D60D1C" w:rsidRDefault="00D60D1C" w:rsidP="00D60D1C">
      <w:pPr>
        <w:pStyle w:val="Caption"/>
        <w:jc w:val="center"/>
      </w:pPr>
      <w:r>
        <w:t xml:space="preserve">Gambar </w:t>
      </w:r>
      <w:fldSimple w:instr=" SEQ Gambar \* ARABIC ">
        <w:r>
          <w:rPr>
            <w:noProof/>
          </w:rPr>
          <w:t>1</w:t>
        </w:r>
      </w:fldSimple>
      <w:r>
        <w:t>. Peta Administrasi</w:t>
      </w:r>
    </w:p>
    <w:p w:rsidR="00652D2F" w:rsidRPr="00652D2F" w:rsidRDefault="0007143F" w:rsidP="00652D2F">
      <w:pPr>
        <w:spacing w:after="100" w:afterAutospacing="1" w:line="240" w:lineRule="auto"/>
        <w:ind w:firstLine="720"/>
        <w:jc w:val="both"/>
        <w:rPr>
          <w:rFonts w:ascii="Times New Roman" w:hAnsi="Times New Roman" w:cs="Times New Roman"/>
          <w:bCs/>
          <w:sz w:val="24"/>
          <w:szCs w:val="24"/>
          <w:lang w:val="en-ID"/>
        </w:rPr>
      </w:pPr>
      <w:r w:rsidRPr="0007143F">
        <w:rPr>
          <w:rFonts w:ascii="Times New Roman" w:hAnsi="Times New Roman" w:cs="Times New Roman"/>
          <w:bCs/>
          <w:sz w:val="24"/>
          <w:szCs w:val="24"/>
          <w:lang w:val="en-ID"/>
        </w:rPr>
        <w:t>Metode analisis data pada penelitian menggunakan analisis deskriptif spasial yaitu dengan menyebutkan kenampakan  peta penggunaan lahan dan peta kesesuaian lahan di Kabupaten Sleman. Analisis yang digunakan dalam penelitian yaitu metode tumpang susun atau overlay data penggunaan lahan dengan data  RTRW. Analisis overlay dilakukan untuk membentuk satuan unit pemetaan baru terkait tingkat kesesuaian penggunaan lahan terhadap RTRW. Kesesuaian penggunaan lahan dengan rencana tata ruang dan wilayah dilakukan berdasarkan Perda Sleman Nomor 13 Tahun 2021 tentang Rencana Tata Ruang Wilayah K</w:t>
      </w:r>
      <w:r>
        <w:rPr>
          <w:rFonts w:ascii="Times New Roman" w:hAnsi="Times New Roman" w:cs="Times New Roman"/>
          <w:bCs/>
          <w:sz w:val="24"/>
          <w:szCs w:val="24"/>
          <w:lang w:val="en-ID"/>
        </w:rPr>
        <w:t>abupaten Sleman Tahun 2021-2040</w:t>
      </w:r>
      <w:r w:rsidR="006C435A">
        <w:rPr>
          <w:rFonts w:ascii="Times New Roman" w:hAnsi="Times New Roman" w:cs="Times New Roman"/>
          <w:bCs/>
          <w:sz w:val="24"/>
          <w:szCs w:val="24"/>
          <w:lang w:val="en-ID"/>
        </w:rPr>
        <w:t>.</w:t>
      </w:r>
    </w:p>
    <w:p w:rsidR="00FD65E8" w:rsidRDefault="0090139E" w:rsidP="00485915">
      <w:pPr>
        <w:spacing w:line="240" w:lineRule="auto"/>
        <w:jc w:val="both"/>
        <w:rPr>
          <w:rFonts w:ascii="Times New Roman" w:hAnsi="Times New Roman" w:cs="Times New Roman"/>
          <w:b/>
          <w:sz w:val="24"/>
          <w:szCs w:val="24"/>
        </w:rPr>
      </w:pPr>
      <w:r w:rsidRPr="0090139E">
        <w:rPr>
          <w:rFonts w:ascii="Times New Roman" w:hAnsi="Times New Roman" w:cs="Times New Roman"/>
          <w:b/>
          <w:sz w:val="24"/>
          <w:szCs w:val="24"/>
        </w:rPr>
        <w:t>Kerangka Pe</w:t>
      </w:r>
      <w:r>
        <w:rPr>
          <w:rFonts w:ascii="Times New Roman" w:hAnsi="Times New Roman" w:cs="Times New Roman"/>
          <w:b/>
          <w:sz w:val="24"/>
          <w:szCs w:val="24"/>
        </w:rPr>
        <w:t>m</w:t>
      </w:r>
      <w:r w:rsidRPr="0090139E">
        <w:rPr>
          <w:rFonts w:ascii="Times New Roman" w:hAnsi="Times New Roman" w:cs="Times New Roman"/>
          <w:b/>
          <w:sz w:val="24"/>
          <w:szCs w:val="24"/>
        </w:rPr>
        <w:t>ikiran</w:t>
      </w:r>
    </w:p>
    <w:p w:rsidR="0090139E" w:rsidRPr="001E5BF6" w:rsidRDefault="0090139E" w:rsidP="0048591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Kerangka pemikiran yang dilaksanakan dalam kegiatan ini dapat dilihat dari diagram di bawah ini :</w:t>
      </w:r>
    </w:p>
    <w:p w:rsidR="0090139E" w:rsidRDefault="00D60D1C" w:rsidP="0007143F">
      <w:pPr>
        <w:spacing w:after="100" w:afterAutospacing="1" w:line="240" w:lineRule="auto"/>
        <w:jc w:val="both"/>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67456" behindDoc="0" locked="0" layoutInCell="1" allowOverlap="1" wp14:anchorId="6074E4EC" wp14:editId="7F7F2B31">
                <wp:simplePos x="0" y="0"/>
                <wp:positionH relativeFrom="column">
                  <wp:posOffset>168275</wp:posOffset>
                </wp:positionH>
                <wp:positionV relativeFrom="paragraph">
                  <wp:posOffset>3111500</wp:posOffset>
                </wp:positionV>
                <wp:extent cx="2129790" cy="63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129790" cy="635"/>
                        </a:xfrm>
                        <a:prstGeom prst="rect">
                          <a:avLst/>
                        </a:prstGeom>
                        <a:solidFill>
                          <a:prstClr val="white"/>
                        </a:solidFill>
                        <a:ln>
                          <a:noFill/>
                        </a:ln>
                        <a:effectLst/>
                      </wps:spPr>
                      <wps:txbx>
                        <w:txbxContent>
                          <w:p w:rsidR="00D60D1C" w:rsidRPr="00EF010E" w:rsidRDefault="00D60D1C" w:rsidP="00D60D1C">
                            <w:pPr>
                              <w:pStyle w:val="Caption"/>
                              <w:rPr>
                                <w:rFonts w:cs="Times New Roman"/>
                                <w:noProof/>
                                <w:sz w:val="24"/>
                                <w:szCs w:val="24"/>
                              </w:rPr>
                            </w:pPr>
                            <w:r>
                              <w:t xml:space="preserve">Gambar </w:t>
                            </w:r>
                            <w:fldSimple w:instr=" SEQ Gambar \* ARABIC ">
                              <w:r>
                                <w:rPr>
                                  <w:noProof/>
                                </w:rPr>
                                <w:t>2</w:t>
                              </w:r>
                            </w:fldSimple>
                            <w:r>
                              <w:t xml:space="preserve">. </w:t>
                            </w:r>
                            <w:r w:rsidRPr="00BA1C7F">
                              <w:t>Diagram alir kerangka penelitian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13.25pt;margin-top:245pt;width:167.7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" stroked="f">
                <v:textbox style="mso-fit-shape-to-text:t" inset="0,0,0,0">
                  <w:txbxContent>
                    <w:p w:rsidR="00D60D1C" w:rsidRPr="00EF010E" w:rsidRDefault="00D60D1C" w:rsidP="00D60D1C">
                      <w:pPr>
                        <w:pStyle w:val="Caption"/>
                        <w:rPr>
                          <w:rFonts w:cs="Times New Roman"/>
                          <w:noProof/>
                          <w:sz w:val="24"/>
                          <w:szCs w:val="24"/>
                        </w:rPr>
                      </w:pPr>
                      <w:r>
                        <w:t xml:space="preserve">Gambar </w:t>
                      </w:r>
                      <w:fldSimple w:instr=" SEQ Gambar \* ARABIC ">
                        <w:r>
                          <w:rPr>
                            <w:noProof/>
                          </w:rPr>
                          <w:t>2</w:t>
                        </w:r>
                      </w:fldSimple>
                      <w:r>
                        <w:t xml:space="preserve">. </w:t>
                      </w:r>
                      <w:r w:rsidRPr="00BA1C7F">
                        <w:t>Diagram alir kerangka penelitian</w:t>
                      </w:r>
                    </w:p>
                  </w:txbxContent>
                </v:textbox>
              </v:shape>
            </w:pict>
          </mc:Fallback>
        </mc:AlternateContent>
      </w:r>
      <w:r w:rsidR="0007143F">
        <w:rPr>
          <w:rFonts w:ascii="Times New Roman" w:hAnsi="Times New Roman" w:cs="Times New Roman"/>
          <w:noProof/>
          <w:sz w:val="24"/>
          <w:szCs w:val="24"/>
        </w:rPr>
        <w:drawing>
          <wp:anchor distT="0" distB="0" distL="114300" distR="114300" simplePos="0" relativeHeight="251665408" behindDoc="0" locked="0" layoutInCell="1" allowOverlap="1" wp14:anchorId="067EE0CD" wp14:editId="4C82C2A8">
            <wp:simplePos x="0" y="0"/>
            <wp:positionH relativeFrom="column">
              <wp:posOffset>168491</wp:posOffset>
            </wp:positionH>
            <wp:positionV relativeFrom="paragraph">
              <wp:posOffset>-59055</wp:posOffset>
            </wp:positionV>
            <wp:extent cx="2129790" cy="3113405"/>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92" t="9314" r="20391" b="4507"/>
                    <a:stretch/>
                  </pic:blipFill>
                  <pic:spPr bwMode="auto">
                    <a:xfrm>
                      <a:off x="0" y="0"/>
                      <a:ext cx="2129790" cy="3113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0139E" w:rsidRDefault="0090139E" w:rsidP="0090139E">
      <w:pPr>
        <w:spacing w:after="100" w:afterAutospacing="1" w:line="240" w:lineRule="auto"/>
        <w:ind w:firstLine="720"/>
        <w:jc w:val="both"/>
        <w:rPr>
          <w:rFonts w:ascii="Times New Roman" w:hAnsi="Times New Roman" w:cs="Times New Roman"/>
          <w:sz w:val="24"/>
          <w:szCs w:val="24"/>
        </w:rPr>
      </w:pPr>
    </w:p>
    <w:p w:rsidR="0090139E" w:rsidRDefault="0090139E" w:rsidP="0090139E">
      <w:pPr>
        <w:spacing w:after="100" w:afterAutospacing="1" w:line="240" w:lineRule="auto"/>
        <w:ind w:firstLine="720"/>
        <w:jc w:val="both"/>
        <w:rPr>
          <w:rFonts w:ascii="Times New Roman" w:hAnsi="Times New Roman" w:cs="Times New Roman"/>
          <w:sz w:val="24"/>
          <w:szCs w:val="24"/>
        </w:rPr>
      </w:pPr>
    </w:p>
    <w:p w:rsidR="0090139E" w:rsidRDefault="0090139E" w:rsidP="0090139E">
      <w:pPr>
        <w:spacing w:after="100" w:afterAutospacing="1" w:line="240" w:lineRule="auto"/>
        <w:ind w:firstLine="720"/>
        <w:jc w:val="both"/>
        <w:rPr>
          <w:rFonts w:ascii="Times New Roman" w:hAnsi="Times New Roman" w:cs="Times New Roman"/>
          <w:sz w:val="24"/>
          <w:szCs w:val="24"/>
        </w:rPr>
      </w:pPr>
    </w:p>
    <w:p w:rsidR="0090139E" w:rsidRDefault="0090139E" w:rsidP="0090139E">
      <w:pPr>
        <w:spacing w:after="100" w:afterAutospacing="1" w:line="240" w:lineRule="auto"/>
        <w:ind w:firstLine="720"/>
        <w:jc w:val="both"/>
        <w:rPr>
          <w:rFonts w:ascii="Times New Roman" w:hAnsi="Times New Roman" w:cs="Times New Roman"/>
          <w:sz w:val="24"/>
          <w:szCs w:val="24"/>
        </w:rPr>
      </w:pPr>
    </w:p>
    <w:p w:rsidR="0090139E" w:rsidRDefault="0090139E" w:rsidP="0090139E">
      <w:pPr>
        <w:spacing w:after="100" w:afterAutospacing="1" w:line="240" w:lineRule="auto"/>
        <w:ind w:firstLine="720"/>
        <w:jc w:val="both"/>
        <w:rPr>
          <w:rFonts w:ascii="Times New Roman" w:hAnsi="Times New Roman" w:cs="Times New Roman"/>
          <w:sz w:val="24"/>
          <w:szCs w:val="24"/>
        </w:rPr>
      </w:pPr>
    </w:p>
    <w:p w:rsidR="0090139E" w:rsidRDefault="0090139E" w:rsidP="0090139E">
      <w:pPr>
        <w:spacing w:after="100" w:afterAutospacing="1" w:line="240" w:lineRule="auto"/>
        <w:ind w:firstLine="720"/>
        <w:jc w:val="both"/>
        <w:rPr>
          <w:rFonts w:ascii="Times New Roman" w:hAnsi="Times New Roman" w:cs="Times New Roman"/>
          <w:sz w:val="24"/>
          <w:szCs w:val="24"/>
        </w:rPr>
      </w:pPr>
    </w:p>
    <w:p w:rsidR="0090139E" w:rsidRDefault="0090139E" w:rsidP="0090139E">
      <w:pPr>
        <w:spacing w:after="100" w:afterAutospacing="1" w:line="240" w:lineRule="auto"/>
        <w:ind w:firstLine="720"/>
        <w:jc w:val="both"/>
        <w:rPr>
          <w:rFonts w:ascii="Times New Roman" w:hAnsi="Times New Roman" w:cs="Times New Roman"/>
          <w:sz w:val="24"/>
          <w:szCs w:val="24"/>
        </w:rPr>
      </w:pPr>
    </w:p>
    <w:p w:rsidR="0090139E" w:rsidRDefault="0090139E" w:rsidP="009F3AD2">
      <w:pPr>
        <w:spacing w:after="100" w:afterAutospacing="1" w:line="240" w:lineRule="auto"/>
        <w:jc w:val="both"/>
        <w:rPr>
          <w:rFonts w:ascii="Times New Roman" w:hAnsi="Times New Roman" w:cs="Times New Roman"/>
          <w:sz w:val="24"/>
          <w:szCs w:val="24"/>
        </w:rPr>
      </w:pPr>
    </w:p>
    <w:p w:rsidR="0007143F" w:rsidRPr="009F3AD2" w:rsidRDefault="0007143F" w:rsidP="0007143F">
      <w:pPr>
        <w:spacing w:after="0" w:line="240" w:lineRule="auto"/>
        <w:ind w:firstLine="426"/>
        <w:rPr>
          <w:rFonts w:ascii="Times New Roman" w:hAnsi="Times New Roman" w:cs="Times New Roman"/>
          <w:sz w:val="18"/>
          <w:szCs w:val="24"/>
        </w:rPr>
      </w:pPr>
    </w:p>
    <w:p w:rsidR="00FD65E8" w:rsidRPr="00652D2F" w:rsidRDefault="00652D2F" w:rsidP="0048591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Pengolahan Data</w:t>
      </w:r>
    </w:p>
    <w:p w:rsidR="00652D2F" w:rsidRDefault="0090139E" w:rsidP="00485915">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b/>
      </w:r>
      <w:bookmarkStart w:id="0" w:name="_Hlk55077506"/>
      <w:r w:rsidR="00DA657F">
        <w:rPr>
          <w:rFonts w:ascii="Times New Roman" w:hAnsi="Times New Roman" w:cs="Times New Roman"/>
          <w:sz w:val="24"/>
          <w:szCs w:val="24"/>
        </w:rPr>
        <w:t>P</w:t>
      </w:r>
      <w:r w:rsidR="00DA657F" w:rsidRPr="00DA657F">
        <w:rPr>
          <w:rFonts w:ascii="Times New Roman" w:hAnsi="Times New Roman" w:cs="Times New Roman"/>
          <w:sz w:val="24"/>
          <w:szCs w:val="24"/>
        </w:rPr>
        <w:t>engolahan data yang digunakan dalam penelitian ini men</w:t>
      </w:r>
      <w:r w:rsidR="00DA657F">
        <w:rPr>
          <w:rFonts w:ascii="Times New Roman" w:hAnsi="Times New Roman" w:cs="Times New Roman"/>
          <w:sz w:val="24"/>
          <w:szCs w:val="24"/>
        </w:rPr>
        <w:t>ggunakan perangkat lunak Arcmap</w:t>
      </w:r>
      <w:r w:rsidR="00DA657F" w:rsidRPr="00DA657F">
        <w:rPr>
          <w:rFonts w:ascii="Times New Roman" w:hAnsi="Times New Roman" w:cs="Times New Roman"/>
          <w:sz w:val="24"/>
          <w:szCs w:val="24"/>
        </w:rPr>
        <w:t xml:space="preserve">. </w:t>
      </w:r>
      <w:r w:rsidR="00DA657F">
        <w:rPr>
          <w:rFonts w:ascii="Times New Roman" w:hAnsi="Times New Roman" w:cs="Times New Roman"/>
          <w:sz w:val="24"/>
          <w:szCs w:val="24"/>
        </w:rPr>
        <w:t>P</w:t>
      </w:r>
      <w:r w:rsidR="00DA657F" w:rsidRPr="00DA657F">
        <w:rPr>
          <w:rFonts w:ascii="Times New Roman" w:hAnsi="Times New Roman" w:cs="Times New Roman"/>
          <w:sz w:val="24"/>
          <w:szCs w:val="24"/>
        </w:rPr>
        <w:t>engolahan</w:t>
      </w:r>
      <w:r w:rsidR="00DA657F">
        <w:rPr>
          <w:rFonts w:ascii="Times New Roman" w:hAnsi="Times New Roman" w:cs="Times New Roman"/>
          <w:sz w:val="24"/>
          <w:szCs w:val="24"/>
        </w:rPr>
        <w:t xml:space="preserve"> data diantaranya interpretasii, sampling uji akurasi, dan overlay. </w:t>
      </w:r>
    </w:p>
    <w:p w:rsidR="00C73B7E" w:rsidRPr="00652D2F" w:rsidRDefault="00C73B7E" w:rsidP="00C73B7E">
      <w:pPr>
        <w:pStyle w:val="ListParagraph"/>
        <w:numPr>
          <w:ilvl w:val="0"/>
          <w:numId w:val="8"/>
        </w:numPr>
        <w:spacing w:after="100" w:afterAutospacing="1" w:line="240" w:lineRule="auto"/>
        <w:ind w:left="426" w:hanging="426"/>
        <w:jc w:val="both"/>
        <w:rPr>
          <w:rFonts w:ascii="Times New Roman" w:hAnsi="Times New Roman" w:cs="Times New Roman"/>
          <w:bCs/>
          <w:i/>
          <w:sz w:val="24"/>
          <w:szCs w:val="24"/>
          <w:lang w:val="en-ID"/>
        </w:rPr>
      </w:pPr>
      <w:r>
        <w:rPr>
          <w:rFonts w:ascii="Times New Roman" w:hAnsi="Times New Roman" w:cs="Times New Roman"/>
          <w:bCs/>
          <w:sz w:val="24"/>
          <w:szCs w:val="24"/>
          <w:lang w:val="en-ID"/>
        </w:rPr>
        <w:t>Interpretasi</w:t>
      </w:r>
    </w:p>
    <w:p w:rsidR="00C73B7E" w:rsidRPr="004B6FC1" w:rsidRDefault="00C73B7E" w:rsidP="004B6FC1">
      <w:pPr>
        <w:spacing w:after="100" w:afterAutospacing="1" w:line="240" w:lineRule="auto"/>
        <w:ind w:firstLine="720"/>
        <w:jc w:val="both"/>
        <w:rPr>
          <w:rFonts w:ascii="Times New Roman" w:hAnsi="Times New Roman" w:cs="Times New Roman"/>
          <w:bCs/>
          <w:sz w:val="24"/>
          <w:szCs w:val="24"/>
          <w:lang w:val="en-ID"/>
        </w:rPr>
      </w:pPr>
      <w:r>
        <w:rPr>
          <w:rFonts w:ascii="Times New Roman" w:hAnsi="Times New Roman" w:cs="Times New Roman"/>
          <w:bCs/>
          <w:sz w:val="24"/>
          <w:szCs w:val="24"/>
          <w:lang w:val="en-ID"/>
        </w:rPr>
        <w:t xml:space="preserve">Interpretasi visual ini </w:t>
      </w:r>
      <w:r w:rsidRPr="00652D2F">
        <w:rPr>
          <w:rFonts w:ascii="Times New Roman" w:hAnsi="Times New Roman" w:cs="Times New Roman"/>
          <w:bCs/>
          <w:sz w:val="24"/>
          <w:szCs w:val="24"/>
          <w:lang w:val="en-ID"/>
        </w:rPr>
        <w:t>digunakan untuk</w:t>
      </w:r>
      <w:r>
        <w:rPr>
          <w:rFonts w:ascii="Times New Roman" w:hAnsi="Times New Roman" w:cs="Times New Roman"/>
          <w:bCs/>
          <w:sz w:val="24"/>
          <w:szCs w:val="24"/>
          <w:lang w:val="en-ID"/>
        </w:rPr>
        <w:t xml:space="preserve"> mengklasifikasikan kelas penggunaan lahan sesua</w:t>
      </w:r>
      <w:r w:rsidR="00DA657F">
        <w:rPr>
          <w:rFonts w:ascii="Times New Roman" w:hAnsi="Times New Roman" w:cs="Times New Roman"/>
          <w:bCs/>
          <w:sz w:val="24"/>
          <w:szCs w:val="24"/>
          <w:lang w:val="en-ID"/>
        </w:rPr>
        <w:t xml:space="preserve">i dengan kenampakan pada citra. Citra yang digunakan dalam penelitiian yaitu Citra Pleiades tahun perekaman 2020. </w:t>
      </w:r>
      <w:r w:rsidR="00DA657F" w:rsidRPr="00DA657F">
        <w:rPr>
          <w:rFonts w:ascii="Times New Roman" w:hAnsi="Times New Roman" w:cs="Times New Roman"/>
          <w:bCs/>
          <w:sz w:val="24"/>
          <w:szCs w:val="24"/>
          <w:lang w:val="en-ID"/>
        </w:rPr>
        <w:t>Interpretasi dilakukan dengan bantuan kunci interpretasi yang berfungsi memudahkan interpreter dalam mengidentifikasi objek yang terdapat pada citra. Selain itu, dalam melakukan interpretasi dibutuhkan local knowledge yaitu pengetahuan untuk mengenali wilayah penelitian.</w:t>
      </w:r>
      <w:r>
        <w:rPr>
          <w:rFonts w:ascii="Times New Roman" w:eastAsia="Times New Roman" w:hAnsi="Times New Roman"/>
          <w:sz w:val="24"/>
          <w:szCs w:val="24"/>
        </w:rPr>
        <w:t>Sistem</w:t>
      </w:r>
      <w:r>
        <w:rPr>
          <w:rFonts w:ascii="Times New Roman" w:eastAsia="Times New Roman" w:hAnsi="Times New Roman"/>
          <w:color w:val="000000"/>
          <w:sz w:val="24"/>
          <w:szCs w:val="24"/>
        </w:rPr>
        <w:t xml:space="preserve"> klasifikasi penggunaan lahan yang digunakan adalah sistem klasifikasi </w:t>
      </w:r>
      <w:r>
        <w:rPr>
          <w:rFonts w:ascii="Times New Roman" w:eastAsia="Times New Roman" w:hAnsi="Times New Roman"/>
          <w:sz w:val="24"/>
          <w:szCs w:val="24"/>
        </w:rPr>
        <w:t>penggunaan</w:t>
      </w:r>
      <w:r>
        <w:rPr>
          <w:rFonts w:ascii="Times New Roman" w:eastAsia="Times New Roman" w:hAnsi="Times New Roman"/>
          <w:color w:val="000000"/>
          <w:sz w:val="24"/>
          <w:szCs w:val="24"/>
        </w:rPr>
        <w:t xml:space="preserve"> lahan menurut SNI 7465:2010 Skala 1:250.000 level 3</w:t>
      </w:r>
      <w:r>
        <w:rPr>
          <w:rFonts w:ascii="Times New Roman" w:hAnsi="Times New Roman" w:cs="Times New Roman"/>
          <w:bCs/>
          <w:sz w:val="24"/>
          <w:szCs w:val="24"/>
          <w:lang w:val="en-ID"/>
        </w:rPr>
        <w:t xml:space="preserve">. </w:t>
      </w:r>
      <w:r w:rsidR="00DA657F" w:rsidRPr="00DA657F">
        <w:rPr>
          <w:rFonts w:ascii="Times New Roman" w:hAnsi="Times New Roman" w:cs="Times New Roman"/>
          <w:bCs/>
          <w:sz w:val="24"/>
          <w:szCs w:val="24"/>
          <w:lang w:val="en-ID"/>
        </w:rPr>
        <w:t>Sistem klasifikasi penggunaan lahan tingkat III SNI dianggap sesuai dengan penelitian karena sesuai dengan karakteristik wilayah  Kabupaten Sleman.</w:t>
      </w:r>
    </w:p>
    <w:p w:rsidR="00C73B7E" w:rsidRDefault="00DA657F" w:rsidP="00485915">
      <w:pPr>
        <w:numPr>
          <w:ilvl w:val="0"/>
          <w:numId w:val="7"/>
        </w:numPr>
        <w:spacing w:line="240" w:lineRule="auto"/>
        <w:ind w:left="426" w:hanging="426"/>
        <w:jc w:val="both"/>
        <w:rPr>
          <w:rFonts w:ascii="Times New Roman" w:hAnsi="Times New Roman" w:cs="Times New Roman"/>
          <w:bCs/>
          <w:i/>
          <w:sz w:val="24"/>
          <w:szCs w:val="24"/>
          <w:lang w:val="en-ID"/>
        </w:rPr>
      </w:pPr>
      <w:r w:rsidRPr="00DA657F">
        <w:rPr>
          <w:rFonts w:ascii="Times New Roman" w:hAnsi="Times New Roman" w:cs="Times New Roman"/>
          <w:bCs/>
          <w:i/>
          <w:sz w:val="24"/>
          <w:szCs w:val="24"/>
          <w:lang w:val="en-ID"/>
        </w:rPr>
        <w:lastRenderedPageBreak/>
        <w:t>Sampling</w:t>
      </w:r>
    </w:p>
    <w:p w:rsidR="00DA657F" w:rsidRDefault="00485915" w:rsidP="00485915">
      <w:pPr>
        <w:spacing w:line="240" w:lineRule="auto"/>
        <w:ind w:firstLine="426"/>
        <w:jc w:val="both"/>
        <w:rPr>
          <w:rFonts w:ascii="Times New Roman" w:hAnsi="Times New Roman" w:cs="Times New Roman"/>
          <w:bCs/>
          <w:sz w:val="24"/>
          <w:szCs w:val="24"/>
          <w:lang w:val="en-ID"/>
        </w:rPr>
      </w:pPr>
      <w:r w:rsidRPr="00485915">
        <w:rPr>
          <w:rFonts w:ascii="Times New Roman" w:hAnsi="Times New Roman" w:cs="Times New Roman"/>
          <w:bCs/>
          <w:sz w:val="24"/>
          <w:szCs w:val="24"/>
          <w:lang w:val="en-ID"/>
        </w:rPr>
        <w:t xml:space="preserve">Penentuan pemilihan sampel digunakan untuk menentukan lokasi yang digunakan untuk melakukan uji akurasi dari hasil interpretasi penggunaan lahan dengan objek penggunaan lahan yang terdapat di lapangan. Teknik </w:t>
      </w:r>
      <w:r w:rsidRPr="00485915">
        <w:rPr>
          <w:rFonts w:ascii="Times New Roman" w:hAnsi="Times New Roman" w:cs="Times New Roman"/>
          <w:bCs/>
          <w:i/>
          <w:sz w:val="24"/>
          <w:szCs w:val="24"/>
          <w:lang w:val="en-ID"/>
        </w:rPr>
        <w:t>sampling</w:t>
      </w:r>
      <w:r>
        <w:rPr>
          <w:rFonts w:ascii="Times New Roman" w:hAnsi="Times New Roman" w:cs="Times New Roman"/>
          <w:bCs/>
          <w:sz w:val="24"/>
          <w:szCs w:val="24"/>
          <w:lang w:val="en-ID"/>
        </w:rPr>
        <w:t xml:space="preserve"> d</w:t>
      </w:r>
      <w:r w:rsidRPr="00485915">
        <w:rPr>
          <w:rFonts w:ascii="Times New Roman" w:hAnsi="Times New Roman" w:cs="Times New Roman"/>
          <w:bCs/>
          <w:sz w:val="24"/>
          <w:szCs w:val="24"/>
          <w:lang w:val="en-ID"/>
        </w:rPr>
        <w:t xml:space="preserve">igunakan yaitu proportional random sampling. </w:t>
      </w:r>
      <w:r w:rsidRPr="00485915">
        <w:rPr>
          <w:rFonts w:ascii="Times New Roman" w:hAnsi="Times New Roman" w:cs="Times New Roman"/>
          <w:bCs/>
          <w:i/>
          <w:sz w:val="24"/>
          <w:szCs w:val="24"/>
          <w:lang w:val="en-ID"/>
        </w:rPr>
        <w:t>Proportional random sampling</w:t>
      </w:r>
      <w:r>
        <w:rPr>
          <w:rFonts w:ascii="Times New Roman" w:hAnsi="Times New Roman" w:cs="Times New Roman"/>
          <w:bCs/>
          <w:sz w:val="24"/>
          <w:szCs w:val="24"/>
          <w:lang w:val="en-ID"/>
        </w:rPr>
        <w:t xml:space="preserve"> yaitu p</w:t>
      </w:r>
      <w:r w:rsidRPr="00485915">
        <w:rPr>
          <w:rFonts w:ascii="Times New Roman" w:hAnsi="Times New Roman" w:cs="Times New Roman"/>
          <w:bCs/>
          <w:sz w:val="24"/>
          <w:szCs w:val="24"/>
          <w:lang w:val="en-ID"/>
        </w:rPr>
        <w:t>engambilan sampel</w:t>
      </w:r>
      <w:r>
        <w:rPr>
          <w:rFonts w:ascii="Times New Roman" w:hAnsi="Times New Roman" w:cs="Times New Roman"/>
          <w:bCs/>
          <w:sz w:val="24"/>
          <w:szCs w:val="24"/>
          <w:lang w:val="en-ID"/>
        </w:rPr>
        <w:t xml:space="preserve"> yang</w:t>
      </w:r>
      <w:r w:rsidRPr="00485915">
        <w:rPr>
          <w:rFonts w:ascii="Times New Roman" w:hAnsi="Times New Roman" w:cs="Times New Roman"/>
          <w:bCs/>
          <w:sz w:val="24"/>
          <w:szCs w:val="24"/>
          <w:lang w:val="en-ID"/>
        </w:rPr>
        <w:t xml:space="preserve"> dilakukan secara proporsi dengan mengambil subjek setiap wilayah dengan memperhitungkan banyaknya subjek pada masing-masing wilayah dimana lokasi sampel ditentukan secara acak</w:t>
      </w:r>
      <w:r>
        <w:rPr>
          <w:rFonts w:ascii="Times New Roman" w:hAnsi="Times New Roman" w:cs="Times New Roman"/>
          <w:bCs/>
          <w:sz w:val="24"/>
          <w:szCs w:val="24"/>
          <w:lang w:val="en-ID"/>
        </w:rPr>
        <w:t xml:space="preserve"> </w:t>
      </w:r>
      <w:sdt>
        <w:sdtPr>
          <w:rPr>
            <w:rFonts w:ascii="Times New Roman" w:hAnsi="Times New Roman" w:cs="Times New Roman"/>
            <w:bCs/>
            <w:sz w:val="24"/>
            <w:szCs w:val="24"/>
            <w:lang w:val="en-ID"/>
          </w:rPr>
          <w:id w:val="-355118292"/>
          <w:citation/>
        </w:sdtPr>
        <w:sdtContent>
          <w:r>
            <w:rPr>
              <w:rFonts w:ascii="Times New Roman" w:hAnsi="Times New Roman" w:cs="Times New Roman"/>
              <w:bCs/>
              <w:sz w:val="24"/>
              <w:szCs w:val="24"/>
              <w:lang w:val="en-ID"/>
            </w:rPr>
            <w:fldChar w:fldCharType="begin"/>
          </w:r>
          <w:r>
            <w:rPr>
              <w:rFonts w:ascii="Times New Roman" w:hAnsi="Times New Roman" w:cs="Times New Roman"/>
              <w:bCs/>
              <w:sz w:val="24"/>
              <w:szCs w:val="24"/>
            </w:rPr>
            <w:instrText xml:space="preserve"> CITATION Ari02 \l 1033 </w:instrText>
          </w:r>
          <w:r>
            <w:rPr>
              <w:rFonts w:ascii="Times New Roman" w:hAnsi="Times New Roman" w:cs="Times New Roman"/>
              <w:bCs/>
              <w:sz w:val="24"/>
              <w:szCs w:val="24"/>
              <w:lang w:val="en-ID"/>
            </w:rPr>
            <w:fldChar w:fldCharType="separate"/>
          </w:r>
          <w:r w:rsidRPr="00485915">
            <w:rPr>
              <w:rFonts w:ascii="Times New Roman" w:hAnsi="Times New Roman" w:cs="Times New Roman"/>
              <w:noProof/>
              <w:sz w:val="24"/>
              <w:szCs w:val="24"/>
            </w:rPr>
            <w:t>(Arikunto, 2002)</w:t>
          </w:r>
          <w:r>
            <w:rPr>
              <w:rFonts w:ascii="Times New Roman" w:hAnsi="Times New Roman" w:cs="Times New Roman"/>
              <w:bCs/>
              <w:sz w:val="24"/>
              <w:szCs w:val="24"/>
              <w:lang w:val="en-ID"/>
            </w:rPr>
            <w:fldChar w:fldCharType="end"/>
          </w:r>
        </w:sdtContent>
      </w:sdt>
      <w:r>
        <w:rPr>
          <w:rFonts w:ascii="Times New Roman" w:hAnsi="Times New Roman" w:cs="Times New Roman"/>
          <w:bCs/>
          <w:sz w:val="24"/>
          <w:szCs w:val="24"/>
          <w:lang w:val="en-ID"/>
        </w:rPr>
        <w:t xml:space="preserve">. </w:t>
      </w:r>
    </w:p>
    <w:p w:rsidR="00485915" w:rsidRPr="00485915" w:rsidRDefault="00485915" w:rsidP="00485915">
      <w:pPr>
        <w:spacing w:line="240" w:lineRule="auto"/>
        <w:ind w:firstLine="426"/>
        <w:jc w:val="both"/>
        <w:rPr>
          <w:rFonts w:ascii="Times New Roman" w:hAnsi="Times New Roman" w:cs="Times New Roman"/>
          <w:bCs/>
          <w:sz w:val="24"/>
          <w:szCs w:val="24"/>
          <w:lang w:val="en-ID"/>
        </w:rPr>
      </w:pPr>
      <w:r w:rsidRPr="00485915">
        <w:rPr>
          <w:rFonts w:ascii="Times New Roman" w:hAnsi="Times New Roman" w:cs="Times New Roman"/>
          <w:bCs/>
          <w:sz w:val="24"/>
          <w:szCs w:val="24"/>
          <w:lang w:val="en-ID"/>
        </w:rPr>
        <w:t xml:space="preserve">Penentuan jumlah sampel dilakukan berdasarkan rumus Fitzpatrcik-Lins (1981) dalam McCoy (2005) sebagai berikut: </w:t>
      </w:r>
    </w:p>
    <w:p w:rsidR="00485915" w:rsidRPr="00485915" w:rsidRDefault="00485915" w:rsidP="00485915">
      <w:pPr>
        <w:spacing w:line="240" w:lineRule="auto"/>
        <w:jc w:val="both"/>
        <w:rPr>
          <w:rFonts w:ascii="Times New Roman" w:hAnsi="Times New Roman" w:cs="Times New Roman"/>
          <w:bCs/>
          <w:sz w:val="24"/>
          <w:szCs w:val="24"/>
          <w:lang w:val="en-ID"/>
        </w:rPr>
      </w:pPr>
      <w:r>
        <w:rPr>
          <w:rFonts w:ascii="Times New Roman" w:hAnsi="Times New Roman" w:cs="Times New Roman"/>
          <w:bCs/>
          <w:sz w:val="24"/>
          <w:szCs w:val="24"/>
          <w:lang w:val="en-ID"/>
        </w:rPr>
        <w:t>N = Z2 (p) (q) / E2 ……………… (1.1)</w:t>
      </w:r>
    </w:p>
    <w:p w:rsidR="00485915" w:rsidRPr="00485915" w:rsidRDefault="00485915" w:rsidP="00485915">
      <w:pPr>
        <w:spacing w:after="0" w:line="240" w:lineRule="auto"/>
        <w:jc w:val="both"/>
        <w:rPr>
          <w:rFonts w:ascii="Times New Roman" w:hAnsi="Times New Roman" w:cs="Times New Roman"/>
          <w:bCs/>
          <w:sz w:val="24"/>
          <w:szCs w:val="24"/>
          <w:lang w:val="en-ID"/>
        </w:rPr>
      </w:pPr>
      <w:r w:rsidRPr="00485915">
        <w:rPr>
          <w:rFonts w:ascii="Times New Roman" w:hAnsi="Times New Roman" w:cs="Times New Roman"/>
          <w:bCs/>
          <w:sz w:val="24"/>
          <w:szCs w:val="24"/>
          <w:lang w:val="en-ID"/>
        </w:rPr>
        <w:t>Keterangan:</w:t>
      </w:r>
    </w:p>
    <w:p w:rsidR="00485915" w:rsidRPr="00485915" w:rsidRDefault="00485915" w:rsidP="00485915">
      <w:pPr>
        <w:spacing w:after="0" w:line="240" w:lineRule="auto"/>
        <w:jc w:val="both"/>
        <w:rPr>
          <w:rFonts w:ascii="Times New Roman" w:hAnsi="Times New Roman" w:cs="Times New Roman"/>
          <w:bCs/>
          <w:sz w:val="24"/>
          <w:szCs w:val="24"/>
          <w:lang w:val="en-ID"/>
        </w:rPr>
      </w:pPr>
      <w:r w:rsidRPr="00485915">
        <w:rPr>
          <w:rFonts w:ascii="Times New Roman" w:hAnsi="Times New Roman" w:cs="Times New Roman"/>
          <w:bCs/>
          <w:sz w:val="24"/>
          <w:szCs w:val="24"/>
          <w:lang w:val="en-ID"/>
        </w:rPr>
        <w:t>N: jumlah sampel</w:t>
      </w:r>
    </w:p>
    <w:p w:rsidR="00485915" w:rsidRPr="00485915" w:rsidRDefault="00485915" w:rsidP="00485915">
      <w:pPr>
        <w:spacing w:after="0" w:line="240" w:lineRule="auto"/>
        <w:jc w:val="both"/>
        <w:rPr>
          <w:rFonts w:ascii="Times New Roman" w:hAnsi="Times New Roman" w:cs="Times New Roman"/>
          <w:bCs/>
          <w:sz w:val="24"/>
          <w:szCs w:val="24"/>
          <w:lang w:val="en-ID"/>
        </w:rPr>
      </w:pPr>
      <w:r w:rsidRPr="00485915">
        <w:rPr>
          <w:rFonts w:ascii="Times New Roman" w:hAnsi="Times New Roman" w:cs="Times New Roman"/>
          <w:bCs/>
          <w:sz w:val="24"/>
          <w:szCs w:val="24"/>
          <w:lang w:val="en-ID"/>
        </w:rPr>
        <w:t>Z: 2 (the standard normal deviate for a 95% confidance level)</w:t>
      </w:r>
    </w:p>
    <w:p w:rsidR="00485915" w:rsidRPr="00485915" w:rsidRDefault="00485915" w:rsidP="00485915">
      <w:pPr>
        <w:spacing w:after="0" w:line="240" w:lineRule="auto"/>
        <w:jc w:val="both"/>
        <w:rPr>
          <w:rFonts w:ascii="Times New Roman" w:hAnsi="Times New Roman" w:cs="Times New Roman"/>
          <w:bCs/>
          <w:sz w:val="24"/>
          <w:szCs w:val="24"/>
          <w:lang w:val="en-ID"/>
        </w:rPr>
      </w:pPr>
      <w:r w:rsidRPr="00485915">
        <w:rPr>
          <w:rFonts w:ascii="Times New Roman" w:hAnsi="Times New Roman" w:cs="Times New Roman"/>
          <w:bCs/>
          <w:sz w:val="24"/>
          <w:szCs w:val="24"/>
          <w:lang w:val="en-ID"/>
        </w:rPr>
        <w:t>p: akurasi yang diinginkan</w:t>
      </w:r>
    </w:p>
    <w:p w:rsidR="00485915" w:rsidRPr="00485915" w:rsidRDefault="00485915" w:rsidP="00485915">
      <w:pPr>
        <w:spacing w:after="0" w:line="240" w:lineRule="auto"/>
        <w:jc w:val="both"/>
        <w:rPr>
          <w:rFonts w:ascii="Times New Roman" w:hAnsi="Times New Roman" w:cs="Times New Roman"/>
          <w:bCs/>
          <w:sz w:val="24"/>
          <w:szCs w:val="24"/>
          <w:lang w:val="en-ID"/>
        </w:rPr>
      </w:pPr>
      <w:r w:rsidRPr="00485915">
        <w:rPr>
          <w:rFonts w:ascii="Times New Roman" w:hAnsi="Times New Roman" w:cs="Times New Roman"/>
          <w:bCs/>
          <w:sz w:val="24"/>
          <w:szCs w:val="24"/>
          <w:lang w:val="en-ID"/>
        </w:rPr>
        <w:t>q: 100-p</w:t>
      </w:r>
    </w:p>
    <w:p w:rsidR="00485915" w:rsidRDefault="00485915" w:rsidP="00485915">
      <w:pPr>
        <w:spacing w:after="0" w:line="240" w:lineRule="auto"/>
        <w:jc w:val="both"/>
        <w:rPr>
          <w:rFonts w:ascii="Times New Roman" w:hAnsi="Times New Roman" w:cs="Times New Roman"/>
          <w:bCs/>
          <w:sz w:val="24"/>
          <w:szCs w:val="24"/>
          <w:lang w:val="en-ID"/>
        </w:rPr>
      </w:pPr>
      <w:r w:rsidRPr="00485915">
        <w:rPr>
          <w:rFonts w:ascii="Times New Roman" w:hAnsi="Times New Roman" w:cs="Times New Roman"/>
          <w:bCs/>
          <w:sz w:val="24"/>
          <w:szCs w:val="24"/>
          <w:lang w:val="en-ID"/>
        </w:rPr>
        <w:t>E: kesalahan</w:t>
      </w:r>
      <w:r>
        <w:rPr>
          <w:rFonts w:ascii="Times New Roman" w:hAnsi="Times New Roman" w:cs="Times New Roman"/>
          <w:bCs/>
          <w:sz w:val="24"/>
          <w:szCs w:val="24"/>
          <w:lang w:val="en-ID"/>
        </w:rPr>
        <w:t xml:space="preserve"> yang diizinkan</w:t>
      </w:r>
    </w:p>
    <w:p w:rsidR="00485915" w:rsidRPr="00485915" w:rsidRDefault="00485915" w:rsidP="00485915">
      <w:pPr>
        <w:spacing w:line="240" w:lineRule="auto"/>
        <w:jc w:val="both"/>
        <w:rPr>
          <w:rFonts w:ascii="Times New Roman" w:hAnsi="Times New Roman" w:cs="Times New Roman"/>
          <w:bCs/>
          <w:sz w:val="24"/>
          <w:szCs w:val="24"/>
          <w:lang w:val="en-ID"/>
        </w:rPr>
      </w:pPr>
      <w:r w:rsidRPr="00485915">
        <w:rPr>
          <w:rFonts w:ascii="Times New Roman" w:hAnsi="Times New Roman" w:cs="Times New Roman"/>
          <w:bCs/>
          <w:sz w:val="24"/>
          <w:szCs w:val="24"/>
          <w:lang w:val="en-ID"/>
        </w:rPr>
        <w:t>Penentuan ukuran sampel pada masing-masing kelompok ditentukan dalam rumus:</w:t>
      </w:r>
    </w:p>
    <w:p w:rsidR="00485915" w:rsidRPr="00485915" w:rsidRDefault="00485915" w:rsidP="00485915">
      <w:pPr>
        <w:spacing w:line="240" w:lineRule="auto"/>
        <w:jc w:val="both"/>
        <w:rPr>
          <w:rFonts w:ascii="Times New Roman" w:hAnsi="Times New Roman" w:cs="Times New Roman"/>
          <w:bCs/>
          <w:sz w:val="24"/>
          <w:szCs w:val="24"/>
          <w:lang w:val="en-ID"/>
        </w:rPr>
      </w:pPr>
      <w:r>
        <w:rPr>
          <w:rFonts w:ascii="Times New Roman" w:hAnsi="Times New Roman" w:cs="Times New Roman"/>
          <w:bCs/>
          <w:sz w:val="24"/>
          <w:szCs w:val="24"/>
          <w:lang w:val="en-ID"/>
        </w:rPr>
        <w:t>n = X /N * N1 ………….………….. (1.2)</w:t>
      </w:r>
    </w:p>
    <w:p w:rsidR="00485915" w:rsidRPr="00485915" w:rsidRDefault="00485915" w:rsidP="00485915">
      <w:pPr>
        <w:spacing w:after="0" w:line="240" w:lineRule="auto"/>
        <w:jc w:val="both"/>
        <w:rPr>
          <w:rFonts w:ascii="Times New Roman" w:hAnsi="Times New Roman" w:cs="Times New Roman"/>
          <w:bCs/>
          <w:sz w:val="24"/>
          <w:szCs w:val="24"/>
          <w:lang w:val="en-ID"/>
        </w:rPr>
      </w:pPr>
      <w:r w:rsidRPr="00485915">
        <w:rPr>
          <w:rFonts w:ascii="Times New Roman" w:hAnsi="Times New Roman" w:cs="Times New Roman"/>
          <w:bCs/>
          <w:sz w:val="24"/>
          <w:szCs w:val="24"/>
          <w:lang w:val="en-ID"/>
        </w:rPr>
        <w:t>Keterangan:</w:t>
      </w:r>
    </w:p>
    <w:p w:rsidR="00485915" w:rsidRPr="00485915" w:rsidRDefault="00485915" w:rsidP="00485915">
      <w:pPr>
        <w:spacing w:after="0" w:line="240" w:lineRule="auto"/>
        <w:jc w:val="both"/>
        <w:rPr>
          <w:rFonts w:ascii="Times New Roman" w:hAnsi="Times New Roman" w:cs="Times New Roman"/>
          <w:bCs/>
          <w:sz w:val="24"/>
          <w:szCs w:val="24"/>
          <w:lang w:val="en-ID"/>
        </w:rPr>
      </w:pPr>
      <w:r w:rsidRPr="00485915">
        <w:rPr>
          <w:rFonts w:ascii="Times New Roman" w:hAnsi="Times New Roman" w:cs="Times New Roman"/>
          <w:bCs/>
          <w:sz w:val="24"/>
          <w:szCs w:val="24"/>
          <w:lang w:val="en-ID"/>
        </w:rPr>
        <w:t>n: ukuran sampel</w:t>
      </w:r>
    </w:p>
    <w:p w:rsidR="00485915" w:rsidRPr="00485915" w:rsidRDefault="00485915" w:rsidP="00485915">
      <w:pPr>
        <w:spacing w:after="0" w:line="240" w:lineRule="auto"/>
        <w:jc w:val="both"/>
        <w:rPr>
          <w:rFonts w:ascii="Times New Roman" w:hAnsi="Times New Roman" w:cs="Times New Roman"/>
          <w:bCs/>
          <w:sz w:val="24"/>
          <w:szCs w:val="24"/>
          <w:lang w:val="en-ID"/>
        </w:rPr>
      </w:pPr>
      <w:r w:rsidRPr="00485915">
        <w:rPr>
          <w:rFonts w:ascii="Times New Roman" w:hAnsi="Times New Roman" w:cs="Times New Roman"/>
          <w:bCs/>
          <w:sz w:val="24"/>
          <w:szCs w:val="24"/>
          <w:lang w:val="en-ID"/>
        </w:rPr>
        <w:t>N: jumlah populasi</w:t>
      </w:r>
    </w:p>
    <w:p w:rsidR="00485915" w:rsidRPr="00DA657F" w:rsidRDefault="00485915" w:rsidP="00485915">
      <w:pPr>
        <w:spacing w:line="240" w:lineRule="auto"/>
        <w:jc w:val="both"/>
        <w:rPr>
          <w:rFonts w:ascii="Times New Roman" w:hAnsi="Times New Roman" w:cs="Times New Roman"/>
          <w:bCs/>
          <w:sz w:val="24"/>
          <w:szCs w:val="24"/>
          <w:lang w:val="en-ID"/>
        </w:rPr>
      </w:pPr>
      <w:r w:rsidRPr="00485915">
        <w:rPr>
          <w:rFonts w:ascii="Times New Roman" w:hAnsi="Times New Roman" w:cs="Times New Roman"/>
          <w:bCs/>
          <w:sz w:val="24"/>
          <w:szCs w:val="24"/>
          <w:lang w:val="en-ID"/>
        </w:rPr>
        <w:t>N1: jumlah sampel</w:t>
      </w:r>
    </w:p>
    <w:p w:rsidR="00DA657F" w:rsidRPr="00485915" w:rsidRDefault="00DA657F" w:rsidP="00485915">
      <w:pPr>
        <w:numPr>
          <w:ilvl w:val="0"/>
          <w:numId w:val="7"/>
        </w:numPr>
        <w:spacing w:line="240" w:lineRule="auto"/>
        <w:ind w:left="426" w:hanging="426"/>
        <w:jc w:val="both"/>
        <w:rPr>
          <w:rFonts w:ascii="Times New Roman" w:hAnsi="Times New Roman" w:cs="Times New Roman"/>
          <w:bCs/>
          <w:i/>
          <w:sz w:val="24"/>
          <w:szCs w:val="24"/>
          <w:lang w:val="en-ID"/>
        </w:rPr>
      </w:pPr>
      <w:r>
        <w:rPr>
          <w:rFonts w:ascii="Times New Roman" w:hAnsi="Times New Roman" w:cs="Times New Roman"/>
          <w:bCs/>
          <w:sz w:val="24"/>
          <w:szCs w:val="24"/>
          <w:lang w:val="en-ID"/>
        </w:rPr>
        <w:t xml:space="preserve">Uji Akurasi </w:t>
      </w:r>
    </w:p>
    <w:p w:rsidR="00485915" w:rsidRDefault="006907AA" w:rsidP="00485915">
      <w:pPr>
        <w:spacing w:line="240" w:lineRule="auto"/>
        <w:jc w:val="both"/>
        <w:rPr>
          <w:rFonts w:ascii="Times New Roman" w:hAnsi="Times New Roman" w:cs="Times New Roman"/>
          <w:bCs/>
          <w:sz w:val="24"/>
          <w:szCs w:val="24"/>
          <w:lang w:val="en-ID"/>
        </w:rPr>
      </w:pPr>
      <w:r w:rsidRPr="006907AA">
        <w:rPr>
          <w:rFonts w:ascii="Times New Roman" w:hAnsi="Times New Roman" w:cs="Times New Roman"/>
          <w:bCs/>
          <w:sz w:val="24"/>
          <w:szCs w:val="24"/>
          <w:lang w:val="en-ID"/>
        </w:rPr>
        <w:t xml:space="preserve">Metode yang digunakan untuk melakukan uji akurasi yaitu dengan menggunakan tabel </w:t>
      </w:r>
      <w:r w:rsidRPr="006907AA">
        <w:rPr>
          <w:rFonts w:ascii="Times New Roman" w:hAnsi="Times New Roman" w:cs="Times New Roman"/>
          <w:bCs/>
          <w:i/>
          <w:sz w:val="24"/>
          <w:szCs w:val="24"/>
          <w:lang w:val="en-ID"/>
        </w:rPr>
        <w:t>confussion matrix</w:t>
      </w:r>
      <w:r w:rsidR="007D5F2B">
        <w:rPr>
          <w:rFonts w:ascii="Times New Roman" w:hAnsi="Times New Roman" w:cs="Times New Roman"/>
          <w:bCs/>
          <w:sz w:val="24"/>
          <w:szCs w:val="24"/>
          <w:lang w:val="en-ID"/>
        </w:rPr>
        <w:t xml:space="preserve">. </w:t>
      </w:r>
      <w:r w:rsidRPr="006907AA">
        <w:rPr>
          <w:rFonts w:ascii="Times New Roman" w:hAnsi="Times New Roman" w:cs="Times New Roman"/>
          <w:bCs/>
          <w:sz w:val="24"/>
          <w:szCs w:val="24"/>
          <w:lang w:val="en-ID"/>
        </w:rPr>
        <w:t xml:space="preserve">Tabel </w:t>
      </w:r>
      <w:r w:rsidRPr="006907AA">
        <w:rPr>
          <w:rFonts w:ascii="Times New Roman" w:hAnsi="Times New Roman" w:cs="Times New Roman"/>
          <w:bCs/>
          <w:i/>
          <w:sz w:val="24"/>
          <w:szCs w:val="24"/>
          <w:lang w:val="en-ID"/>
        </w:rPr>
        <w:t>confussion matrix</w:t>
      </w:r>
      <w:r w:rsidRPr="006907AA">
        <w:rPr>
          <w:rFonts w:ascii="Times New Roman" w:hAnsi="Times New Roman" w:cs="Times New Roman"/>
          <w:bCs/>
          <w:sz w:val="24"/>
          <w:szCs w:val="24"/>
          <w:lang w:val="en-ID"/>
        </w:rPr>
        <w:t xml:space="preserve"> merupakan tabel yang digunakan untuk menghubungkan hasil klasifikasi untuk uji akurasi dari lapangan.</w:t>
      </w:r>
      <w:r w:rsidR="007D5F2B">
        <w:rPr>
          <w:rFonts w:ascii="Times New Roman" w:hAnsi="Times New Roman" w:cs="Times New Roman"/>
          <w:bCs/>
          <w:sz w:val="24"/>
          <w:szCs w:val="24"/>
          <w:lang w:val="en-ID"/>
        </w:rPr>
        <w:t xml:space="preserve"> </w:t>
      </w:r>
    </w:p>
    <w:p w:rsidR="00D60D1C" w:rsidRDefault="006907AA" w:rsidP="00D60D1C">
      <w:pPr>
        <w:keepNext/>
        <w:spacing w:line="240" w:lineRule="auto"/>
        <w:jc w:val="both"/>
      </w:pPr>
      <w:r>
        <w:rPr>
          <w:noProof/>
        </w:rPr>
        <w:lastRenderedPageBreak/>
        <w:drawing>
          <wp:inline distT="0" distB="0" distL="0" distR="0" wp14:anchorId="406F4F21" wp14:editId="093B6EDF">
            <wp:extent cx="2640965" cy="1333102"/>
            <wp:effectExtent l="0" t="0" r="6985" b="635"/>
            <wp:docPr id="179" name="image5.png"/>
            <wp:cNvGraphicFramePr/>
            <a:graphic xmlns:a="http://schemas.openxmlformats.org/drawingml/2006/main">
              <a:graphicData uri="http://schemas.openxmlformats.org/drawingml/2006/picture">
                <pic:pic xmlns:pic="http://schemas.openxmlformats.org/drawingml/2006/picture">
                  <pic:nvPicPr>
                    <pic:cNvPr id="179" name="image5.png"/>
                    <pic:cNvPicPr/>
                  </pic:nvPicPr>
                  <pic:blipFill>
                    <a:blip r:embed="rId11"/>
                    <a:srcRect/>
                    <a:stretch>
                      <a:fillRect/>
                    </a:stretch>
                  </pic:blipFill>
                  <pic:spPr>
                    <a:xfrm>
                      <a:off x="0" y="0"/>
                      <a:ext cx="2640965" cy="1333102"/>
                    </a:xfrm>
                    <a:prstGeom prst="rect">
                      <a:avLst/>
                    </a:prstGeom>
                    <a:ln/>
                  </pic:spPr>
                </pic:pic>
              </a:graphicData>
            </a:graphic>
          </wp:inline>
        </w:drawing>
      </w:r>
    </w:p>
    <w:p w:rsidR="006907AA" w:rsidRPr="00D60D1C" w:rsidRDefault="00D60D1C" w:rsidP="00D60D1C">
      <w:pPr>
        <w:pStyle w:val="Caption"/>
        <w:jc w:val="center"/>
        <w:rPr>
          <w:rFonts w:cs="Times New Roman"/>
          <w:bCs w:val="0"/>
          <w:sz w:val="24"/>
          <w:szCs w:val="24"/>
          <w:lang w:val="en-ID"/>
        </w:rPr>
      </w:pPr>
      <w:r>
        <w:t xml:space="preserve">Gambar </w:t>
      </w:r>
      <w:fldSimple w:instr=" SEQ Gambar \* ARABIC ">
        <w:r>
          <w:rPr>
            <w:noProof/>
          </w:rPr>
          <w:t>3</w:t>
        </w:r>
      </w:fldSimple>
      <w:r>
        <w:t xml:space="preserve">. </w:t>
      </w:r>
      <w:r w:rsidRPr="00D60D1C">
        <w:rPr>
          <w:i/>
        </w:rPr>
        <w:t>Confussion Matrix</w:t>
      </w:r>
    </w:p>
    <w:p w:rsidR="006907AA" w:rsidRPr="006907AA" w:rsidRDefault="006907AA" w:rsidP="006907AA">
      <w:pPr>
        <w:spacing w:after="0" w:line="240" w:lineRule="auto"/>
        <w:rPr>
          <w:rFonts w:ascii="Times New Roman" w:hAnsi="Times New Roman" w:cs="Times New Roman"/>
          <w:bCs/>
          <w:sz w:val="24"/>
          <w:szCs w:val="24"/>
          <w:lang w:val="en-ID"/>
        </w:rPr>
      </w:pPr>
      <w:r w:rsidRPr="006907AA">
        <w:rPr>
          <w:rFonts w:ascii="Times New Roman" w:hAnsi="Times New Roman" w:cs="Times New Roman"/>
          <w:bCs/>
          <w:sz w:val="24"/>
          <w:szCs w:val="24"/>
          <w:lang w:val="en-ID"/>
        </w:rPr>
        <w:t>Keterangan:</w:t>
      </w:r>
    </w:p>
    <w:p w:rsidR="006907AA" w:rsidRPr="006907AA" w:rsidRDefault="006907AA" w:rsidP="006907AA">
      <w:pPr>
        <w:spacing w:after="0" w:line="240" w:lineRule="auto"/>
        <w:rPr>
          <w:rFonts w:ascii="Times New Roman" w:hAnsi="Times New Roman" w:cs="Times New Roman"/>
          <w:bCs/>
          <w:sz w:val="24"/>
          <w:szCs w:val="24"/>
          <w:lang w:val="en-ID"/>
        </w:rPr>
      </w:pPr>
      <w:r w:rsidRPr="006907AA">
        <w:rPr>
          <w:rFonts w:ascii="Times New Roman" w:hAnsi="Times New Roman" w:cs="Times New Roman"/>
          <w:bCs/>
          <w:sz w:val="24"/>
          <w:szCs w:val="24"/>
          <w:lang w:val="en-ID"/>
        </w:rPr>
        <w:t>A, B, C, lain-lain: Jenis Objek</w:t>
      </w:r>
    </w:p>
    <w:p w:rsidR="006907AA" w:rsidRPr="006907AA" w:rsidRDefault="006907AA" w:rsidP="006907AA">
      <w:pPr>
        <w:spacing w:after="0" w:line="240" w:lineRule="auto"/>
        <w:rPr>
          <w:rFonts w:ascii="Times New Roman" w:hAnsi="Times New Roman" w:cs="Times New Roman"/>
          <w:bCs/>
          <w:sz w:val="24"/>
          <w:szCs w:val="24"/>
          <w:lang w:val="en-ID"/>
        </w:rPr>
      </w:pPr>
      <w:r w:rsidRPr="006907AA">
        <w:rPr>
          <w:rFonts w:ascii="Times New Roman" w:hAnsi="Times New Roman" w:cs="Times New Roman"/>
          <w:bCs/>
          <w:i/>
          <w:sz w:val="24"/>
          <w:szCs w:val="24"/>
          <w:lang w:val="en-ID"/>
        </w:rPr>
        <w:t xml:space="preserve"> </w:t>
      </w:r>
      <w:r w:rsidRPr="006907AA">
        <w:rPr>
          <w:rFonts w:ascii="Times New Roman" w:hAnsi="Times New Roman" w:cs="Times New Roman"/>
          <w:bCs/>
          <w:i/>
          <w:sz w:val="24"/>
          <w:szCs w:val="24"/>
          <w:lang w:val="en-ID"/>
        </w:rPr>
        <w:t>Overall accuracy</w:t>
      </w:r>
      <w:r w:rsidRPr="006907AA">
        <w:rPr>
          <w:rFonts w:ascii="Times New Roman" w:hAnsi="Times New Roman" w:cs="Times New Roman"/>
          <w:bCs/>
          <w:sz w:val="24"/>
          <w:szCs w:val="24"/>
          <w:lang w:val="en-ID"/>
        </w:rPr>
        <w:t xml:space="preserve"> = </w:t>
      </w:r>
      <w:r w:rsidRPr="006907AA">
        <w:rPr>
          <w:rFonts w:ascii="Cambria Math" w:hAnsi="Cambria Math" w:cs="Cambria Math"/>
          <w:bCs/>
          <w:sz w:val="24"/>
          <w:szCs w:val="24"/>
          <w:lang w:val="en-ID"/>
        </w:rPr>
        <w:t>𝑎</w:t>
      </w:r>
      <w:r w:rsidRPr="006907AA">
        <w:rPr>
          <w:rFonts w:ascii="Times New Roman" w:hAnsi="Times New Roman" w:cs="Times New Roman"/>
          <w:bCs/>
          <w:sz w:val="24"/>
          <w:szCs w:val="24"/>
          <w:lang w:val="en-ID"/>
        </w:rPr>
        <w:t>+</w:t>
      </w:r>
      <w:r w:rsidRPr="006907AA">
        <w:rPr>
          <w:rFonts w:ascii="Cambria Math" w:hAnsi="Cambria Math" w:cs="Cambria Math"/>
          <w:bCs/>
          <w:sz w:val="24"/>
          <w:szCs w:val="24"/>
          <w:lang w:val="en-ID"/>
        </w:rPr>
        <w:t>𝑏</w:t>
      </w:r>
      <w:r w:rsidRPr="006907AA">
        <w:rPr>
          <w:rFonts w:ascii="Times New Roman" w:hAnsi="Times New Roman" w:cs="Times New Roman"/>
          <w:bCs/>
          <w:sz w:val="24"/>
          <w:szCs w:val="24"/>
          <w:lang w:val="en-ID"/>
        </w:rPr>
        <w:t>+</w:t>
      </w:r>
      <w:r w:rsidRPr="006907AA">
        <w:rPr>
          <w:rFonts w:ascii="Cambria Math" w:hAnsi="Cambria Math" w:cs="Cambria Math"/>
          <w:bCs/>
          <w:sz w:val="24"/>
          <w:szCs w:val="24"/>
          <w:lang w:val="en-ID"/>
        </w:rPr>
        <w:t>𝑐</w:t>
      </w:r>
      <w:r w:rsidRPr="006907AA">
        <w:rPr>
          <w:rFonts w:ascii="Times New Roman" w:hAnsi="Times New Roman" w:cs="Times New Roman"/>
          <w:bCs/>
          <w:sz w:val="24"/>
          <w:szCs w:val="24"/>
          <w:lang w:val="en-ID"/>
        </w:rPr>
        <w:t>+</w:t>
      </w:r>
      <w:r w:rsidRPr="006907AA">
        <w:rPr>
          <w:rFonts w:ascii="Cambria Math" w:hAnsi="Cambria Math" w:cs="Cambria Math"/>
          <w:bCs/>
          <w:sz w:val="24"/>
          <w:szCs w:val="24"/>
          <w:lang w:val="en-ID"/>
        </w:rPr>
        <w:t>𝑑𝑒</w:t>
      </w:r>
      <w:r w:rsidRPr="006907AA">
        <w:rPr>
          <w:rFonts w:ascii="Times New Roman" w:hAnsi="Times New Roman" w:cs="Times New Roman"/>
          <w:bCs/>
          <w:sz w:val="24"/>
          <w:szCs w:val="24"/>
          <w:lang w:val="en-ID"/>
        </w:rPr>
        <w:t xml:space="preserve"> x 100</w:t>
      </w:r>
    </w:p>
    <w:p w:rsidR="006907AA" w:rsidRPr="006907AA" w:rsidRDefault="006907AA" w:rsidP="006907AA">
      <w:pPr>
        <w:spacing w:after="0" w:line="240" w:lineRule="auto"/>
        <w:rPr>
          <w:rFonts w:ascii="Times New Roman" w:hAnsi="Times New Roman" w:cs="Times New Roman"/>
          <w:bCs/>
          <w:sz w:val="24"/>
          <w:szCs w:val="24"/>
          <w:lang w:val="en-ID"/>
        </w:rPr>
      </w:pPr>
      <w:r w:rsidRPr="006907AA">
        <w:rPr>
          <w:rFonts w:ascii="Times New Roman" w:hAnsi="Times New Roman" w:cs="Times New Roman"/>
          <w:bCs/>
          <w:sz w:val="24"/>
          <w:szCs w:val="24"/>
          <w:lang w:val="en-ID"/>
        </w:rPr>
        <w:t>Jumlah omisi X = jumlah semua objek bukan X pada baris X</w:t>
      </w:r>
    </w:p>
    <w:p w:rsidR="006907AA" w:rsidRDefault="006907AA" w:rsidP="006907AA">
      <w:pPr>
        <w:spacing w:line="240" w:lineRule="auto"/>
        <w:rPr>
          <w:rFonts w:ascii="Times New Roman" w:hAnsi="Times New Roman" w:cs="Times New Roman"/>
          <w:bCs/>
          <w:sz w:val="24"/>
          <w:szCs w:val="24"/>
          <w:lang w:val="en-ID"/>
        </w:rPr>
      </w:pPr>
      <w:r w:rsidRPr="006907AA">
        <w:rPr>
          <w:rFonts w:ascii="Times New Roman" w:hAnsi="Times New Roman" w:cs="Times New Roman"/>
          <w:bCs/>
          <w:sz w:val="24"/>
          <w:szCs w:val="24"/>
          <w:lang w:val="en-ID"/>
        </w:rPr>
        <w:t>Jumlah komisi X = jumlah semua objek bukan X pada lajur X</w:t>
      </w:r>
    </w:p>
    <w:p w:rsidR="006907AA" w:rsidRDefault="006907AA" w:rsidP="006907AA">
      <w:pPr>
        <w:spacing w:line="240" w:lineRule="auto"/>
        <w:jc w:val="both"/>
        <w:rPr>
          <w:rFonts w:ascii="Times New Roman" w:hAnsi="Times New Roman" w:cs="Times New Roman"/>
          <w:bCs/>
          <w:sz w:val="24"/>
          <w:szCs w:val="24"/>
          <w:lang w:val="en-ID"/>
        </w:rPr>
      </w:pPr>
      <w:r w:rsidRPr="006907AA">
        <w:rPr>
          <w:rFonts w:ascii="Times New Roman" w:hAnsi="Times New Roman" w:cs="Times New Roman"/>
          <w:bCs/>
          <w:sz w:val="24"/>
          <w:szCs w:val="24"/>
          <w:lang w:val="en-ID"/>
        </w:rPr>
        <w:t xml:space="preserve">Penilaian uji akurasi dilakukan dengan </w:t>
      </w:r>
      <w:r w:rsidRPr="006907AA">
        <w:rPr>
          <w:rFonts w:ascii="Times New Roman" w:hAnsi="Times New Roman" w:cs="Times New Roman"/>
          <w:bCs/>
          <w:i/>
          <w:sz w:val="24"/>
          <w:szCs w:val="24"/>
          <w:lang w:val="en-ID"/>
        </w:rPr>
        <w:t>overall accuracy</w:t>
      </w:r>
      <w:r w:rsidRPr="006907AA">
        <w:rPr>
          <w:rFonts w:ascii="Times New Roman" w:hAnsi="Times New Roman" w:cs="Times New Roman"/>
          <w:bCs/>
          <w:sz w:val="24"/>
          <w:szCs w:val="24"/>
          <w:lang w:val="en-ID"/>
        </w:rPr>
        <w:t xml:space="preserve"> untuk mengetahui ketelitian interpretasi secara menyeluruh.</w:t>
      </w:r>
      <w:r>
        <w:rPr>
          <w:rFonts w:ascii="Times New Roman" w:hAnsi="Times New Roman" w:cs="Times New Roman"/>
          <w:bCs/>
          <w:sz w:val="24"/>
          <w:szCs w:val="24"/>
          <w:lang w:val="en-ID"/>
        </w:rPr>
        <w:t xml:space="preserve"> </w:t>
      </w:r>
      <w:r w:rsidRPr="006907AA">
        <w:rPr>
          <w:rFonts w:ascii="Times New Roman" w:hAnsi="Times New Roman" w:cs="Times New Roman"/>
          <w:bCs/>
          <w:i/>
          <w:sz w:val="24"/>
          <w:szCs w:val="24"/>
          <w:lang w:val="en-ID"/>
        </w:rPr>
        <w:t>User accuracy</w:t>
      </w:r>
      <w:r w:rsidRPr="006907AA">
        <w:rPr>
          <w:rFonts w:ascii="Times New Roman" w:hAnsi="Times New Roman" w:cs="Times New Roman"/>
          <w:bCs/>
          <w:sz w:val="24"/>
          <w:szCs w:val="24"/>
          <w:lang w:val="en-ID"/>
        </w:rPr>
        <w:t xml:space="preserve"> untuk mengetahui seberapa besar kemungkinan klasifikasi dalam citra terklasifikasi secara tepat di lapangan. </w:t>
      </w:r>
      <w:r w:rsidRPr="006907AA">
        <w:rPr>
          <w:rFonts w:ascii="Times New Roman" w:hAnsi="Times New Roman" w:cs="Times New Roman"/>
          <w:bCs/>
          <w:i/>
          <w:sz w:val="24"/>
          <w:szCs w:val="24"/>
          <w:lang w:val="en-ID"/>
        </w:rPr>
        <w:t>Producer accuracy</w:t>
      </w:r>
      <w:r w:rsidRPr="006907AA">
        <w:rPr>
          <w:rFonts w:ascii="Times New Roman" w:hAnsi="Times New Roman" w:cs="Times New Roman"/>
          <w:bCs/>
          <w:sz w:val="24"/>
          <w:szCs w:val="24"/>
          <w:lang w:val="en-ID"/>
        </w:rPr>
        <w:t xml:space="preserve"> digunakan untuk mengetahui seberapa besar kemungkinan lahan di lapangan terklasifikasi secara tepat di dalam citra.</w:t>
      </w:r>
      <w:r>
        <w:rPr>
          <w:rFonts w:ascii="Times New Roman" w:hAnsi="Times New Roman" w:cs="Times New Roman"/>
          <w:bCs/>
          <w:sz w:val="24"/>
          <w:szCs w:val="24"/>
          <w:lang w:val="en-ID"/>
        </w:rPr>
        <w:t xml:space="preserve"> </w:t>
      </w:r>
    </w:p>
    <w:p w:rsidR="00DA657F" w:rsidRPr="00DA657F" w:rsidRDefault="00DA657F" w:rsidP="00350E97">
      <w:pPr>
        <w:numPr>
          <w:ilvl w:val="0"/>
          <w:numId w:val="7"/>
        </w:numPr>
        <w:spacing w:line="240" w:lineRule="auto"/>
        <w:ind w:left="426" w:hanging="426"/>
        <w:jc w:val="both"/>
        <w:rPr>
          <w:rFonts w:ascii="Times New Roman" w:hAnsi="Times New Roman" w:cs="Times New Roman"/>
          <w:bCs/>
          <w:i/>
          <w:sz w:val="24"/>
          <w:szCs w:val="24"/>
          <w:lang w:val="en-ID"/>
        </w:rPr>
      </w:pPr>
      <w:r>
        <w:rPr>
          <w:rFonts w:ascii="Times New Roman" w:hAnsi="Times New Roman" w:cs="Times New Roman"/>
          <w:bCs/>
          <w:sz w:val="24"/>
          <w:szCs w:val="24"/>
          <w:lang w:val="en-ID"/>
        </w:rPr>
        <w:t xml:space="preserve">Analisis </w:t>
      </w:r>
      <w:r w:rsidRPr="00350E97">
        <w:rPr>
          <w:rFonts w:ascii="Times New Roman" w:hAnsi="Times New Roman" w:cs="Times New Roman"/>
          <w:bCs/>
          <w:i/>
          <w:sz w:val="24"/>
          <w:szCs w:val="24"/>
          <w:lang w:val="en-ID"/>
        </w:rPr>
        <w:t>Overlay</w:t>
      </w:r>
    </w:p>
    <w:p w:rsidR="004B6FC1" w:rsidRDefault="00350E97" w:rsidP="004B6FC1">
      <w:pPr>
        <w:spacing w:line="240" w:lineRule="auto"/>
        <w:ind w:firstLine="720"/>
        <w:jc w:val="both"/>
        <w:rPr>
          <w:rFonts w:ascii="Times New Roman" w:hAnsi="Times New Roman" w:cs="Times New Roman"/>
          <w:bCs/>
          <w:sz w:val="24"/>
          <w:szCs w:val="24"/>
          <w:lang w:val="en-ID"/>
        </w:rPr>
      </w:pPr>
      <w:r w:rsidRPr="00350E97">
        <w:rPr>
          <w:rFonts w:ascii="Times New Roman" w:hAnsi="Times New Roman" w:cs="Times New Roman"/>
          <w:bCs/>
          <w:i/>
          <w:sz w:val="24"/>
          <w:szCs w:val="24"/>
          <w:lang w:val="en-ID"/>
        </w:rPr>
        <w:t>O</w:t>
      </w:r>
      <w:r w:rsidR="00C73B7E" w:rsidRPr="00350E97">
        <w:rPr>
          <w:rFonts w:ascii="Times New Roman" w:hAnsi="Times New Roman" w:cs="Times New Roman"/>
          <w:bCs/>
          <w:i/>
          <w:sz w:val="24"/>
          <w:szCs w:val="24"/>
          <w:lang w:val="en-ID"/>
        </w:rPr>
        <w:t>verlay</w:t>
      </w:r>
      <w:r w:rsidR="00C73B7E">
        <w:rPr>
          <w:rFonts w:ascii="Times New Roman" w:hAnsi="Times New Roman" w:cs="Times New Roman"/>
          <w:bCs/>
          <w:sz w:val="24"/>
          <w:szCs w:val="24"/>
          <w:lang w:val="en-ID"/>
        </w:rPr>
        <w:t xml:space="preserve"> dilakukan dengan cara menumpangsusunkan data penggunaan lahan dan RTRW. </w:t>
      </w:r>
      <w:bookmarkEnd w:id="0"/>
      <w:r w:rsidR="006907AA" w:rsidRPr="006907AA">
        <w:rPr>
          <w:rFonts w:ascii="Times New Roman" w:hAnsi="Times New Roman" w:cs="Times New Roman"/>
          <w:bCs/>
          <w:sz w:val="24"/>
          <w:szCs w:val="24"/>
          <w:lang w:val="en-ID"/>
        </w:rPr>
        <w:t xml:space="preserve">Analisis </w:t>
      </w:r>
      <w:r w:rsidR="006907AA" w:rsidRPr="00350E97">
        <w:rPr>
          <w:rFonts w:ascii="Times New Roman" w:hAnsi="Times New Roman" w:cs="Times New Roman"/>
          <w:bCs/>
          <w:i/>
          <w:sz w:val="24"/>
          <w:szCs w:val="24"/>
          <w:lang w:val="en-ID"/>
        </w:rPr>
        <w:t>overlay</w:t>
      </w:r>
      <w:r w:rsidR="006907AA" w:rsidRPr="006907AA">
        <w:rPr>
          <w:rFonts w:ascii="Times New Roman" w:hAnsi="Times New Roman" w:cs="Times New Roman"/>
          <w:bCs/>
          <w:sz w:val="24"/>
          <w:szCs w:val="24"/>
          <w:lang w:val="en-ID"/>
        </w:rPr>
        <w:t xml:space="preserve"> membentuk unit satuan pemetaan, unit satuan pemetaan kemudian dilakukan kesesuaian dengan cara melakukan penyesuaian dengan matrik penggunaan lahan dan RTRW. Analisis overlay tersebut menghasilkan peta kesesuaian penggunaan lahan dan RTRW. </w:t>
      </w:r>
    </w:p>
    <w:p w:rsidR="00350E97" w:rsidRDefault="00D94451" w:rsidP="00350E97">
      <w:pPr>
        <w:spacing w:line="240" w:lineRule="auto"/>
        <w:jc w:val="both"/>
        <w:rPr>
          <w:rFonts w:ascii="Times New Roman" w:hAnsi="Times New Roman" w:cs="Times New Roman"/>
          <w:b/>
          <w:bCs/>
          <w:sz w:val="24"/>
          <w:szCs w:val="24"/>
        </w:rPr>
      </w:pPr>
      <w:r w:rsidRPr="00D94451">
        <w:rPr>
          <w:rFonts w:ascii="Times New Roman" w:hAnsi="Times New Roman" w:cs="Times New Roman"/>
          <w:b/>
          <w:bCs/>
          <w:sz w:val="24"/>
          <w:szCs w:val="24"/>
        </w:rPr>
        <w:t>HASIL DAN PEMBAHASAN</w:t>
      </w:r>
    </w:p>
    <w:p w:rsidR="00350E97" w:rsidRDefault="00350E97" w:rsidP="00350E97">
      <w:pPr>
        <w:spacing w:line="240" w:lineRule="auto"/>
        <w:ind w:firstLine="567"/>
        <w:jc w:val="both"/>
        <w:rPr>
          <w:rFonts w:ascii="Times New Roman" w:hAnsi="Times New Roman" w:cs="Times New Roman"/>
          <w:bCs/>
          <w:sz w:val="24"/>
          <w:szCs w:val="24"/>
        </w:rPr>
      </w:pPr>
      <w:r w:rsidRPr="00350E97">
        <w:rPr>
          <w:rFonts w:ascii="Times New Roman" w:hAnsi="Times New Roman" w:cs="Times New Roman"/>
          <w:bCs/>
          <w:sz w:val="24"/>
          <w:szCs w:val="24"/>
        </w:rPr>
        <w:t>Kesesuaian penggunaan lahan dan RTRW dilakukan untuk mengetahui wilayah di Kabupaten Sleman yang sesuai dan tidak sesuai. Kesesuaian lahan merupakan upaya atau tindakan pencegahan untuk mengatur tata kelola penggunaan lahan agar terjadi keselarasan.</w:t>
      </w:r>
    </w:p>
    <w:p w:rsidR="004B6FC1" w:rsidRPr="00350E97" w:rsidRDefault="004B6FC1" w:rsidP="00350E97">
      <w:pPr>
        <w:spacing w:line="240" w:lineRule="auto"/>
        <w:ind w:firstLine="567"/>
        <w:jc w:val="both"/>
        <w:rPr>
          <w:rFonts w:ascii="Times New Roman" w:hAnsi="Times New Roman" w:cs="Times New Roman"/>
          <w:bCs/>
          <w:sz w:val="24"/>
          <w:szCs w:val="24"/>
        </w:rPr>
      </w:pPr>
    </w:p>
    <w:p w:rsidR="00D94451" w:rsidRDefault="00350E97" w:rsidP="00D94451">
      <w:pPr>
        <w:spacing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Interpretasi Penggunaan L</w:t>
      </w:r>
      <w:r w:rsidRPr="00350E97">
        <w:rPr>
          <w:rFonts w:ascii="Times New Roman" w:hAnsi="Times New Roman" w:cs="Times New Roman"/>
          <w:b/>
          <w:bCs/>
          <w:sz w:val="24"/>
          <w:szCs w:val="24"/>
        </w:rPr>
        <w:t>ahan</w:t>
      </w:r>
    </w:p>
    <w:p w:rsidR="00B2489B" w:rsidRDefault="0013011B" w:rsidP="0013011B">
      <w:pPr>
        <w:spacing w:after="100" w:afterAutospacing="1" w:line="240" w:lineRule="auto"/>
        <w:ind w:firstLine="567"/>
        <w:jc w:val="both"/>
        <w:rPr>
          <w:rFonts w:ascii="Times New Roman" w:hAnsi="Times New Roman" w:cs="Times New Roman"/>
          <w:sz w:val="24"/>
          <w:szCs w:val="24"/>
        </w:rPr>
      </w:pPr>
      <w:r w:rsidRPr="0013011B">
        <w:rPr>
          <w:rFonts w:ascii="Times New Roman" w:hAnsi="Times New Roman" w:cs="Times New Roman"/>
          <w:sz w:val="24"/>
          <w:szCs w:val="24"/>
        </w:rPr>
        <w:t xml:space="preserve">Interpretasi penggunaan lahan dilakukan dengan membagi penggunaan lahan secara umum terlebih dahulu yaitu permukiman dan non permukiman, kemudian dikelaskan sesuai sistem klasifikasi yang digunakan. Penggunaan lahan berupa lahan terbangun mempunyai rona warna coklat gelap dan coklat terang, bentuk cenderung kotak atau persegi panjang, L atau U, ukuran cenderung kecil untuk permukiman dan dan sedang biasanya gedung, tekstur kasar, cenderung mengelompok untuk permukiman, berasosiasi dengan perempatan untuk bangunan gedung. Penggunaan lahan berupa non permukiman berupa vegetasi akan mempunyai tekstur yang lebih halus dibanding permukiman, warna hijau, rona cenderung gelap, bentuk abstrak dengan pola tidak teratur, berasosiasi dengan sungai atau berada di perbatasan. </w:t>
      </w:r>
    </w:p>
    <w:p w:rsidR="00476FE4" w:rsidRPr="00D60D1C" w:rsidRDefault="00476FE4" w:rsidP="00D60D1C">
      <w:pPr>
        <w:spacing w:after="100" w:afterAutospacing="1" w:line="240" w:lineRule="auto"/>
        <w:ind w:firstLine="567"/>
        <w:jc w:val="both"/>
        <w:rPr>
          <w:rFonts w:ascii="Times New Roman" w:hAnsi="Times New Roman" w:cs="Times New Roman"/>
          <w:sz w:val="24"/>
          <w:szCs w:val="24"/>
        </w:rPr>
      </w:pPr>
      <w:r w:rsidRPr="00476FE4">
        <w:rPr>
          <w:rFonts w:ascii="Times New Roman" w:hAnsi="Times New Roman" w:cs="Times New Roman"/>
          <w:sz w:val="24"/>
          <w:szCs w:val="24"/>
        </w:rPr>
        <w:t>Hasil interpretasi dilakukan uji akurasi, untuk mengetahui keakuratan hasil interpretasi sehingga data menjadi valid. Uji akurasi dilakukan pa</w:t>
      </w:r>
      <w:r>
        <w:rPr>
          <w:rFonts w:ascii="Times New Roman" w:hAnsi="Times New Roman" w:cs="Times New Roman"/>
          <w:sz w:val="24"/>
          <w:szCs w:val="24"/>
        </w:rPr>
        <w:t>da s</w:t>
      </w:r>
      <w:r w:rsidR="000C3434">
        <w:rPr>
          <w:rFonts w:ascii="Times New Roman" w:hAnsi="Times New Roman" w:cs="Times New Roman"/>
          <w:sz w:val="24"/>
          <w:szCs w:val="24"/>
        </w:rPr>
        <w:t>etiap</w:t>
      </w:r>
      <w:r>
        <w:rPr>
          <w:rFonts w:ascii="Times New Roman" w:hAnsi="Times New Roman" w:cs="Times New Roman"/>
          <w:sz w:val="24"/>
          <w:szCs w:val="24"/>
        </w:rPr>
        <w:t xml:space="preserve"> jenis penggunaan lahan dan data sampel.</w:t>
      </w:r>
      <w:r w:rsidRPr="00476FE4">
        <w:rPr>
          <w:rFonts w:ascii="Times New Roman" w:hAnsi="Times New Roman" w:cs="Times New Roman"/>
          <w:sz w:val="24"/>
          <w:szCs w:val="24"/>
        </w:rPr>
        <w:t xml:space="preserve"> Berdasarkan perhitun</w:t>
      </w:r>
      <w:r>
        <w:rPr>
          <w:rFonts w:ascii="Times New Roman" w:hAnsi="Times New Roman" w:cs="Times New Roman"/>
          <w:sz w:val="24"/>
          <w:szCs w:val="24"/>
        </w:rPr>
        <w:t>g</w:t>
      </w:r>
      <w:r w:rsidR="000C3434">
        <w:rPr>
          <w:rFonts w:ascii="Times New Roman" w:hAnsi="Times New Roman" w:cs="Times New Roman"/>
          <w:sz w:val="24"/>
          <w:szCs w:val="24"/>
        </w:rPr>
        <w:t xml:space="preserve">an sampel yang telah dilakukan, jumlah sampel </w:t>
      </w:r>
      <w:r w:rsidRPr="00476FE4">
        <w:rPr>
          <w:rFonts w:ascii="Times New Roman" w:hAnsi="Times New Roman" w:cs="Times New Roman"/>
          <w:sz w:val="24"/>
          <w:szCs w:val="24"/>
        </w:rPr>
        <w:t>yaitu 76 sampel.</w:t>
      </w:r>
      <w:r>
        <w:rPr>
          <w:rFonts w:ascii="Times New Roman" w:hAnsi="Times New Roman" w:cs="Times New Roman"/>
          <w:sz w:val="24"/>
          <w:szCs w:val="24"/>
        </w:rPr>
        <w:t xml:space="preserve"> </w:t>
      </w:r>
    </w:p>
    <w:p w:rsidR="00D60D1C" w:rsidRDefault="00D60D1C" w:rsidP="00D60D1C">
      <w:pPr>
        <w:pStyle w:val="Caption"/>
        <w:keepNext/>
        <w:jc w:val="center"/>
      </w:pPr>
      <w:r>
        <w:t xml:space="preserve">Tabel </w:t>
      </w:r>
      <w:fldSimple w:instr=" SEQ Tabel \* ARABIC ">
        <w:r>
          <w:rPr>
            <w:noProof/>
          </w:rPr>
          <w:t>1</w:t>
        </w:r>
      </w:fldSimple>
      <w:r>
        <w:t xml:space="preserve">. Jumlah </w:t>
      </w:r>
      <w:r w:rsidRPr="00D60D1C">
        <w:rPr>
          <w:i/>
        </w:rPr>
        <w:t>sampling</w:t>
      </w:r>
      <w:r>
        <w:t xml:space="preserve"> penggunaan lahan </w:t>
      </w:r>
    </w:p>
    <w:p w:rsidR="00476FE4" w:rsidRDefault="00476FE4" w:rsidP="00476FE4">
      <w:pPr>
        <w:spacing w:after="100" w:afterAutospacing="1" w:line="240" w:lineRule="auto"/>
        <w:ind w:firstLine="567"/>
        <w:jc w:val="center"/>
        <w:rPr>
          <w:rFonts w:ascii="Times New Roman" w:hAnsi="Times New Roman" w:cs="Times New Roman"/>
          <w:sz w:val="24"/>
          <w:szCs w:val="24"/>
        </w:rPr>
      </w:pPr>
      <w:r w:rsidRPr="00476FE4">
        <w:rPr>
          <w:rFonts w:ascii="Times New Roman" w:hAnsi="Times New Roman" w:cs="Times New Roman"/>
          <w:sz w:val="24"/>
          <w:szCs w:val="24"/>
        </w:rPr>
        <w:drawing>
          <wp:inline distT="0" distB="0" distL="0" distR="0" wp14:anchorId="2F35DBAB" wp14:editId="40390477">
            <wp:extent cx="1426776" cy="1706537"/>
            <wp:effectExtent l="0" t="0" r="254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433479" cy="1714555"/>
                    </a:xfrm>
                    <a:prstGeom prst="rect">
                      <a:avLst/>
                    </a:prstGeom>
                  </pic:spPr>
                </pic:pic>
              </a:graphicData>
            </a:graphic>
          </wp:inline>
        </w:drawing>
      </w:r>
    </w:p>
    <w:p w:rsidR="00476FE4" w:rsidRPr="00D60D1C" w:rsidRDefault="00476FE4" w:rsidP="00D60D1C">
      <w:pPr>
        <w:spacing w:after="100" w:afterAutospacing="1" w:line="240" w:lineRule="auto"/>
        <w:ind w:firstLine="567"/>
        <w:jc w:val="both"/>
        <w:rPr>
          <w:rFonts w:ascii="Times New Roman" w:hAnsi="Times New Roman" w:cs="Times New Roman"/>
          <w:sz w:val="24"/>
          <w:szCs w:val="24"/>
        </w:rPr>
      </w:pPr>
      <w:r>
        <w:rPr>
          <w:rFonts w:ascii="Times New Roman" w:eastAsia="Times New Roman" w:hAnsi="Times New Roman"/>
          <w:color w:val="000000"/>
          <w:sz w:val="24"/>
          <w:szCs w:val="24"/>
        </w:rPr>
        <w:t xml:space="preserve">Jumlah sampel </w:t>
      </w:r>
      <w:r>
        <w:rPr>
          <w:rFonts w:ascii="Times New Roman" w:eastAsia="Times New Roman" w:hAnsi="Times New Roman"/>
          <w:sz w:val="24"/>
          <w:szCs w:val="24"/>
        </w:rPr>
        <w:t>disesuaikan</w:t>
      </w:r>
      <w:r>
        <w:rPr>
          <w:rFonts w:ascii="Times New Roman" w:eastAsia="Times New Roman" w:hAnsi="Times New Roman"/>
          <w:color w:val="000000"/>
          <w:sz w:val="24"/>
          <w:szCs w:val="24"/>
        </w:rPr>
        <w:t xml:space="preserve"> dengan jumlah setiap penggunaan lahan yang telah diinterpretasi</w:t>
      </w:r>
      <w:r>
        <w:rPr>
          <w:rFonts w:ascii="Times New Roman" w:eastAsia="Times New Roman" w:hAnsi="Times New Roman"/>
          <w:color w:val="000000"/>
          <w:sz w:val="24"/>
          <w:szCs w:val="24"/>
        </w:rPr>
        <w:t xml:space="preserve">. </w:t>
      </w:r>
      <w:r w:rsidRPr="00476FE4">
        <w:rPr>
          <w:rFonts w:ascii="Times New Roman" w:eastAsia="Times New Roman" w:hAnsi="Times New Roman"/>
          <w:color w:val="000000"/>
          <w:sz w:val="24"/>
          <w:szCs w:val="24"/>
        </w:rPr>
        <w:t xml:space="preserve">Hasil uji akurasi penggunaan lahan dipengaruhi oleh ketelitian interpreter dalam mengenali </w:t>
      </w:r>
      <w:r w:rsidRPr="00476FE4">
        <w:rPr>
          <w:rFonts w:ascii="Times New Roman" w:eastAsia="Times New Roman" w:hAnsi="Times New Roman"/>
          <w:color w:val="000000"/>
          <w:sz w:val="24"/>
          <w:szCs w:val="24"/>
        </w:rPr>
        <w:lastRenderedPageBreak/>
        <w:t>objek, kondisi interpreter dalam melakukan interpretasi saat itu, dan local knowledge yang menyebabkan interpreter dapat mengenali wilayah tersebut dengan baik. Hasil uji akurasi penggunaan la</w:t>
      </w:r>
      <w:r>
        <w:rPr>
          <w:rFonts w:ascii="Times New Roman" w:eastAsia="Times New Roman" w:hAnsi="Times New Roman"/>
          <w:color w:val="000000"/>
          <w:sz w:val="24"/>
          <w:szCs w:val="24"/>
        </w:rPr>
        <w:t xml:space="preserve">han dapat dilihat pada Tabel 2. </w:t>
      </w:r>
    </w:p>
    <w:p w:rsidR="00D60D1C" w:rsidRDefault="00D60D1C" w:rsidP="00D60D1C">
      <w:pPr>
        <w:pStyle w:val="Caption"/>
        <w:keepNext/>
        <w:jc w:val="center"/>
      </w:pPr>
      <w:r>
        <w:t xml:space="preserve">Tabel </w:t>
      </w:r>
      <w:fldSimple w:instr=" SEQ Tabel \* ARABIC ">
        <w:r>
          <w:rPr>
            <w:noProof/>
          </w:rPr>
          <w:t>2</w:t>
        </w:r>
      </w:fldSimple>
      <w:r>
        <w:t xml:space="preserve">. </w:t>
      </w:r>
      <w:r w:rsidRPr="00D60D1C">
        <w:rPr>
          <w:i/>
        </w:rPr>
        <w:t>Confussion Matrix</w:t>
      </w:r>
    </w:p>
    <w:p w:rsidR="00476FE4" w:rsidRDefault="00476FE4" w:rsidP="004B6FC1">
      <w:pPr>
        <w:spacing w:after="100" w:afterAutospacing="1" w:line="240" w:lineRule="auto"/>
        <w:jc w:val="center"/>
        <w:rPr>
          <w:rFonts w:ascii="Times New Roman" w:hAnsi="Times New Roman" w:cs="Times New Roman"/>
          <w:sz w:val="24"/>
          <w:szCs w:val="24"/>
        </w:rPr>
      </w:pPr>
      <w:r w:rsidRPr="00476FE4">
        <w:rPr>
          <w:rFonts w:ascii="Times New Roman" w:hAnsi="Times New Roman" w:cs="Times New Roman"/>
          <w:sz w:val="24"/>
          <w:szCs w:val="24"/>
        </w:rPr>
        <w:drawing>
          <wp:inline distT="0" distB="0" distL="0" distR="0" wp14:anchorId="41CD649E" wp14:editId="7F99D264">
            <wp:extent cx="2505135" cy="172179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509666" cy="1724910"/>
                    </a:xfrm>
                    <a:prstGeom prst="rect">
                      <a:avLst/>
                    </a:prstGeom>
                  </pic:spPr>
                </pic:pic>
              </a:graphicData>
            </a:graphic>
          </wp:inline>
        </w:drawing>
      </w:r>
    </w:p>
    <w:p w:rsidR="000C3434" w:rsidRPr="000C3434" w:rsidRDefault="000C3434" w:rsidP="000C3434">
      <w:pPr>
        <w:spacing w:after="0" w:line="240" w:lineRule="auto"/>
        <w:rPr>
          <w:rFonts w:ascii="Times New Roman" w:eastAsia="Times New Roman" w:hAnsi="Times New Roman"/>
          <w:color w:val="000000"/>
          <w:sz w:val="18"/>
          <w:szCs w:val="18"/>
        </w:rPr>
      </w:pPr>
      <w:r w:rsidRPr="000C3434">
        <w:rPr>
          <w:rFonts w:ascii="Times New Roman" w:eastAsia="Times New Roman" w:hAnsi="Times New Roman"/>
          <w:color w:val="000000"/>
          <w:sz w:val="18"/>
          <w:szCs w:val="18"/>
        </w:rPr>
        <w:t xml:space="preserve">Keterangan: </w:t>
      </w:r>
    </w:p>
    <w:p w:rsidR="000C3434" w:rsidRPr="000C3434" w:rsidRDefault="000C3434" w:rsidP="000C3434">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1: Lahan terbangun</w:t>
      </w:r>
      <w:r>
        <w:rPr>
          <w:rFonts w:ascii="Times New Roman" w:eastAsia="Times New Roman" w:hAnsi="Times New Roman"/>
          <w:color w:val="000000"/>
          <w:sz w:val="18"/>
          <w:szCs w:val="18"/>
        </w:rPr>
        <w:tab/>
      </w:r>
      <w:r>
        <w:rPr>
          <w:rFonts w:ascii="Times New Roman" w:eastAsia="Times New Roman" w:hAnsi="Times New Roman"/>
          <w:color w:val="000000"/>
          <w:sz w:val="18"/>
          <w:szCs w:val="18"/>
        </w:rPr>
        <w:tab/>
        <w:t xml:space="preserve">     </w:t>
      </w:r>
      <w:r w:rsidRPr="000C3434">
        <w:rPr>
          <w:rFonts w:ascii="Times New Roman" w:eastAsia="Times New Roman" w:hAnsi="Times New Roman"/>
          <w:color w:val="000000"/>
          <w:sz w:val="18"/>
          <w:szCs w:val="18"/>
        </w:rPr>
        <w:t>6: Sawah</w:t>
      </w:r>
    </w:p>
    <w:p w:rsidR="000C3434" w:rsidRPr="000C3434" w:rsidRDefault="000C3434" w:rsidP="000C3434">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2: Danau</w:t>
      </w:r>
      <w:r>
        <w:rPr>
          <w:rFonts w:ascii="Times New Roman" w:eastAsia="Times New Roman" w:hAnsi="Times New Roman"/>
          <w:color w:val="000000"/>
          <w:sz w:val="18"/>
          <w:szCs w:val="18"/>
        </w:rPr>
        <w:tab/>
      </w:r>
      <w:r>
        <w:rPr>
          <w:rFonts w:ascii="Times New Roman" w:eastAsia="Times New Roman" w:hAnsi="Times New Roman"/>
          <w:color w:val="000000"/>
          <w:sz w:val="18"/>
          <w:szCs w:val="18"/>
        </w:rPr>
        <w:tab/>
      </w:r>
      <w:r>
        <w:rPr>
          <w:rFonts w:ascii="Times New Roman" w:eastAsia="Times New Roman" w:hAnsi="Times New Roman"/>
          <w:color w:val="000000"/>
          <w:sz w:val="18"/>
          <w:szCs w:val="18"/>
        </w:rPr>
        <w:tab/>
        <w:t xml:space="preserve">     </w:t>
      </w:r>
      <w:r w:rsidRPr="000C3434">
        <w:rPr>
          <w:rFonts w:ascii="Times New Roman" w:eastAsia="Times New Roman" w:hAnsi="Times New Roman"/>
          <w:color w:val="000000"/>
          <w:sz w:val="18"/>
          <w:szCs w:val="18"/>
        </w:rPr>
        <w:t>7: Semak belukar</w:t>
      </w:r>
    </w:p>
    <w:p w:rsidR="000C3434" w:rsidRPr="000C3434" w:rsidRDefault="000C3434" w:rsidP="000C3434">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3: Hutan lahan kering</w:t>
      </w:r>
      <w:r>
        <w:rPr>
          <w:rFonts w:ascii="Times New Roman" w:eastAsia="Times New Roman" w:hAnsi="Times New Roman"/>
          <w:color w:val="000000"/>
          <w:sz w:val="18"/>
          <w:szCs w:val="18"/>
        </w:rPr>
        <w:tab/>
        <w:t xml:space="preserve">     </w:t>
      </w:r>
      <w:r w:rsidRPr="000C3434">
        <w:rPr>
          <w:rFonts w:ascii="Times New Roman" w:eastAsia="Times New Roman" w:hAnsi="Times New Roman"/>
          <w:color w:val="000000"/>
          <w:sz w:val="18"/>
          <w:szCs w:val="18"/>
        </w:rPr>
        <w:t>8: Sungai</w:t>
      </w:r>
    </w:p>
    <w:p w:rsidR="000C3434" w:rsidRPr="000C3434" w:rsidRDefault="000C3434" w:rsidP="000C3434">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4: Perkebunan</w:t>
      </w:r>
      <w:r>
        <w:rPr>
          <w:rFonts w:ascii="Times New Roman" w:eastAsia="Times New Roman" w:hAnsi="Times New Roman"/>
          <w:color w:val="000000"/>
          <w:sz w:val="18"/>
          <w:szCs w:val="18"/>
        </w:rPr>
        <w:tab/>
      </w:r>
      <w:r>
        <w:rPr>
          <w:rFonts w:ascii="Times New Roman" w:eastAsia="Times New Roman" w:hAnsi="Times New Roman"/>
          <w:color w:val="000000"/>
          <w:sz w:val="18"/>
          <w:szCs w:val="18"/>
        </w:rPr>
        <w:tab/>
        <w:t xml:space="preserve">     </w:t>
      </w:r>
      <w:r w:rsidRPr="000C3434">
        <w:rPr>
          <w:rFonts w:ascii="Times New Roman" w:eastAsia="Times New Roman" w:hAnsi="Times New Roman"/>
          <w:color w:val="000000"/>
          <w:sz w:val="18"/>
          <w:szCs w:val="18"/>
        </w:rPr>
        <w:t>9: Tanaman campuran</w:t>
      </w:r>
    </w:p>
    <w:p w:rsidR="000C3434" w:rsidRPr="000C3434" w:rsidRDefault="000C3434" w:rsidP="000C3434">
      <w:pPr>
        <w:spacing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5: Padang rumput alang-alang    </w:t>
      </w:r>
      <w:r w:rsidRPr="000C3434">
        <w:rPr>
          <w:rFonts w:ascii="Times New Roman" w:eastAsia="Times New Roman" w:hAnsi="Times New Roman"/>
          <w:color w:val="000000"/>
          <w:sz w:val="18"/>
          <w:szCs w:val="18"/>
        </w:rPr>
        <w:t>10: Ladang</w:t>
      </w:r>
    </w:p>
    <w:p w:rsidR="000C3434" w:rsidRPr="000C3434" w:rsidRDefault="000C3434" w:rsidP="000C3434">
      <w:pPr>
        <w:spacing w:after="0" w:line="240" w:lineRule="auto"/>
        <w:rPr>
          <w:rFonts w:ascii="Times New Roman" w:eastAsia="Times New Roman" w:hAnsi="Times New Roman"/>
          <w:color w:val="000000"/>
        </w:rPr>
      </w:pPr>
      <w:r w:rsidRPr="000C3434">
        <w:rPr>
          <w:rFonts w:ascii="Times New Roman" w:eastAsia="Times New Roman" w:hAnsi="Times New Roman"/>
          <w:color w:val="000000"/>
        </w:rPr>
        <w:t>Keseluruhan Akurasi</w:t>
      </w:r>
    </w:p>
    <w:p w:rsidR="000C3434" w:rsidRDefault="000C3434" w:rsidP="000C3434">
      <w:pPr>
        <w:spacing w:after="0" w:line="240" w:lineRule="auto"/>
        <w:rPr>
          <w:rFonts w:ascii="Times New Roman" w:eastAsia="Times New Roman" w:hAnsi="Times New Roman"/>
          <w:color w:val="000000"/>
        </w:rPr>
      </w:pPr>
      <w:r w:rsidRPr="000C3434">
        <w:rPr>
          <w:rFonts w:ascii="Times New Roman" w:eastAsia="Cambria Math" w:hAnsi="Times New Roman"/>
          <w:color w:val="000000"/>
        </w:rPr>
        <w:t xml:space="preserve">= </w:t>
      </w:r>
      <m:oMath>
        <m:f>
          <m:fPr>
            <m:ctrlPr>
              <w:rPr>
                <w:rFonts w:ascii="Cambria Math" w:eastAsia="Cambria Math" w:hAnsi="Cambria Math" w:cs="Times New Roman"/>
                <w:color w:val="000000"/>
              </w:rPr>
            </m:ctrlPr>
          </m:fPr>
          <m:num>
            <m:r>
              <w:rPr>
                <w:rFonts w:ascii="Cambria Math" w:eastAsia="Cambria Math" w:hAnsi="Cambria Math"/>
                <w:color w:val="000000"/>
              </w:rPr>
              <m:t>14+3+4+10+6+11+6+2+9+7</m:t>
            </m:r>
          </m:num>
          <m:den>
            <m:r>
              <w:rPr>
                <w:rFonts w:ascii="Cambria Math" w:eastAsia="Cambria Math" w:hAnsi="Cambria Math"/>
                <w:color w:val="000000"/>
              </w:rPr>
              <m:t>76</m:t>
            </m:r>
          </m:den>
        </m:f>
        <m:r>
          <w:rPr>
            <w:rFonts w:ascii="Cambria Math" w:eastAsia="Cambria Math" w:hAnsi="Cambria Math"/>
            <w:color w:val="000000"/>
          </w:rPr>
          <m:t xml:space="preserve"> X </m:t>
        </m:r>
      </m:oMath>
      <w:r w:rsidRPr="000C3434">
        <w:rPr>
          <w:rFonts w:ascii="Times New Roman" w:eastAsia="Cambria Math" w:hAnsi="Times New Roman"/>
          <w:color w:val="000000"/>
        </w:rPr>
        <w:t xml:space="preserve">100% </w:t>
      </w:r>
      <w:r w:rsidRPr="000C3434">
        <w:rPr>
          <w:rFonts w:ascii="Times New Roman" w:eastAsia="Times New Roman" w:hAnsi="Times New Roman"/>
          <w:color w:val="000000"/>
        </w:rPr>
        <w:t>= 94,7</w:t>
      </w:r>
      <w:r w:rsidRPr="000C3434">
        <w:rPr>
          <w:rFonts w:ascii="Times New Roman" w:eastAsia="Times New Roman" w:hAnsi="Times New Roman"/>
          <w:color w:val="000000"/>
        </w:rPr>
        <w:t>%</w:t>
      </w:r>
    </w:p>
    <w:p w:rsidR="000C3434" w:rsidRPr="000C3434" w:rsidRDefault="000C3434" w:rsidP="000C3434">
      <w:pPr>
        <w:spacing w:after="0" w:line="240" w:lineRule="auto"/>
        <w:rPr>
          <w:rFonts w:ascii="Times New Roman" w:eastAsia="Times New Roman" w:hAnsi="Times New Roman"/>
          <w:color w:val="000000"/>
        </w:rPr>
      </w:pPr>
    </w:p>
    <w:p w:rsidR="007D5F2B" w:rsidRDefault="00006F57" w:rsidP="007D5F2B">
      <w:pPr>
        <w:spacing w:after="0" w:line="240" w:lineRule="auto"/>
        <w:ind w:firstLine="567"/>
        <w:jc w:val="both"/>
        <w:rPr>
          <w:rFonts w:ascii="Times New Roman" w:hAnsi="Times New Roman" w:cs="Times New Roman"/>
          <w:sz w:val="24"/>
          <w:szCs w:val="24"/>
        </w:rPr>
      </w:pPr>
      <w:r w:rsidRPr="00006F57">
        <w:rPr>
          <w:rFonts w:ascii="Times New Roman" w:hAnsi="Times New Roman" w:cs="Times New Roman"/>
          <w:sz w:val="24"/>
          <w:szCs w:val="24"/>
        </w:rPr>
        <w:t>Keseluruhan ketelitian interpretasi yang dihasilkan pada penggunaan lahan yaitu 94.74%. Nilai tersebut didapatkan dari 76 seluruh sampel dimana terdapat 4 penggunaan lahan yang salah dalam melakukan intepretasi. Menurut Anderson (1976), ketelitian interpretasi untuk data penggunaan lahan dan penutup lahan yang baik yaitu 85%- 90% sedangkan ketelitian interpretasi untuk hasil penggunaan lahan yang telah diuji yaitu 94.74%. sehingga telah memenuhi kriteria minimal yaitu 85%. Interpretasi penggunaan lahan dipengaruhi ketelitian dalam mengenali objek, kondisi interpreter saat melakukan interpretasi, dan local knowledge untuk memahami kondisi wilayah dengan baik sehingga hasil interpretasi mempunyai kualitas yang baik.</w:t>
      </w:r>
    </w:p>
    <w:p w:rsidR="000C3434" w:rsidRPr="00D60D1C" w:rsidRDefault="007D5F2B" w:rsidP="00D60D1C">
      <w:pPr>
        <w:spacing w:after="100" w:afterAutospacing="1" w:line="240" w:lineRule="auto"/>
        <w:ind w:firstLine="720"/>
        <w:jc w:val="both"/>
        <w:rPr>
          <w:rFonts w:ascii="Times New Roman" w:hAnsi="Times New Roman" w:cs="Times New Roman"/>
          <w:sz w:val="24"/>
          <w:szCs w:val="24"/>
        </w:rPr>
      </w:pPr>
      <w:r w:rsidRPr="00006F57">
        <w:rPr>
          <w:rFonts w:ascii="Times New Roman" w:hAnsi="Times New Roman" w:cs="Times New Roman"/>
          <w:sz w:val="24"/>
          <w:szCs w:val="24"/>
        </w:rPr>
        <w:t>Penilaian hasil uji akurasi user accuracy, producer accuracy, dan overall accu</w:t>
      </w:r>
      <w:r>
        <w:rPr>
          <w:rFonts w:ascii="Times New Roman" w:hAnsi="Times New Roman" w:cs="Times New Roman"/>
          <w:sz w:val="24"/>
          <w:szCs w:val="24"/>
        </w:rPr>
        <w:t xml:space="preserve">racy dapat dilihat pada Tabel 3. </w:t>
      </w:r>
      <w:r w:rsidRPr="00006F57">
        <w:rPr>
          <w:rFonts w:ascii="Times New Roman" w:hAnsi="Times New Roman" w:cs="Times New Roman"/>
          <w:sz w:val="24"/>
          <w:szCs w:val="24"/>
        </w:rPr>
        <w:t xml:space="preserve">Nilai </w:t>
      </w:r>
      <w:r w:rsidRPr="00006F57">
        <w:rPr>
          <w:rFonts w:ascii="Times New Roman" w:hAnsi="Times New Roman" w:cs="Times New Roman"/>
          <w:sz w:val="24"/>
          <w:szCs w:val="24"/>
        </w:rPr>
        <w:lastRenderedPageBreak/>
        <w:t>komisi didapatkan karena terjadi kesalahan dalam mengidentifikasi objek saat interpretasi. Perbedaan penggunaan lahan antara interpretasi dan lapangan terjadi pada penggunaan lahan berupa ladang menjadi sawah, perkebunan menjadi tanaman campuran, dan sawah menjadi ladang, tanaman campuran menjadi perkebunan. Persamaan warna, rona, dan bentuk antara perkebunan, tanaman campuran, sawah, ladang menyebabkan interpreter salah dalam mengidentifikasi objek tersebut.</w:t>
      </w:r>
    </w:p>
    <w:p w:rsidR="00D60D1C" w:rsidRDefault="00D60D1C" w:rsidP="00D60D1C">
      <w:pPr>
        <w:pStyle w:val="Caption"/>
        <w:keepNext/>
        <w:jc w:val="center"/>
      </w:pPr>
      <w:r>
        <w:t xml:space="preserve">Tabel </w:t>
      </w:r>
      <w:fldSimple w:instr=" SEQ Tabel \* ARABIC ">
        <w:r>
          <w:rPr>
            <w:noProof/>
          </w:rPr>
          <w:t>3</w:t>
        </w:r>
      </w:fldSimple>
      <w:r>
        <w:t xml:space="preserve">. </w:t>
      </w:r>
      <w:r w:rsidRPr="00D60D1C">
        <w:rPr>
          <w:i/>
        </w:rPr>
        <w:t>Producer dan User Accuracy</w:t>
      </w:r>
    </w:p>
    <w:p w:rsidR="00476FE4" w:rsidRPr="0013011B" w:rsidRDefault="00E712ED" w:rsidP="00006F57">
      <w:pPr>
        <w:spacing w:line="240" w:lineRule="auto"/>
        <w:jc w:val="center"/>
        <w:rPr>
          <w:rFonts w:ascii="Times New Roman" w:hAnsi="Times New Roman" w:cs="Times New Roman"/>
          <w:sz w:val="24"/>
          <w:szCs w:val="24"/>
        </w:rPr>
      </w:pPr>
      <w:r w:rsidRPr="00E712ED">
        <w:rPr>
          <w:rFonts w:ascii="Times New Roman" w:hAnsi="Times New Roman" w:cs="Times New Roman"/>
          <w:sz w:val="24"/>
          <w:szCs w:val="24"/>
        </w:rPr>
        <w:drawing>
          <wp:inline distT="0" distB="0" distL="0" distR="0" wp14:anchorId="3D4E4AC7" wp14:editId="76176A4B">
            <wp:extent cx="2198451" cy="176533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203599" cy="1769473"/>
                    </a:xfrm>
                    <a:prstGeom prst="rect">
                      <a:avLst/>
                    </a:prstGeom>
                  </pic:spPr>
                </pic:pic>
              </a:graphicData>
            </a:graphic>
          </wp:inline>
        </w:drawing>
      </w:r>
    </w:p>
    <w:p w:rsidR="00006F57" w:rsidRDefault="00006F57" w:rsidP="00370A3D">
      <w:pPr>
        <w:spacing w:after="100" w:afterAutospacing="1" w:line="240" w:lineRule="auto"/>
        <w:ind w:firstLine="720"/>
        <w:jc w:val="both"/>
        <w:rPr>
          <w:rFonts w:ascii="Times New Roman" w:hAnsi="Times New Roman" w:cs="Times New Roman"/>
          <w:sz w:val="24"/>
          <w:szCs w:val="24"/>
        </w:rPr>
      </w:pPr>
      <w:r w:rsidRPr="00006F57">
        <w:rPr>
          <w:rFonts w:ascii="Times New Roman" w:hAnsi="Times New Roman" w:cs="Times New Roman"/>
          <w:sz w:val="24"/>
          <w:szCs w:val="24"/>
        </w:rPr>
        <w:t>Nilai omisi didapatkan dari perbedaan penggunaan lahan di lapangan dan hasil interpretasi. Perbedaan objek penggunaan lahan di lapangan dan hasil interpretasi terdapat pada penggunaan lahan semak belukar menjadi perkebunan, sawah menjadi ladang, tanaman campuran menjadi perkebunan dan ladang menjadi sawah. Nilai producer accuracy 100% yaitu pada lahan terbangun, danau, hutan lahan kering, padang rumput, sungai, dan tanaman campuran. Artinya bahwa penggunaan lahan tersebut di lapangan terkasifikasi dengan tepat di citra. Hal tersebut disebabkan karena penggunaan citra resolusi tinggi Pleiades dengan resolusi spasial 0,5 meter sehingga objek terlihat cukup jelas.</w:t>
      </w:r>
    </w:p>
    <w:p w:rsidR="00006F57" w:rsidRDefault="00006F57" w:rsidP="00006F57">
      <w:pPr>
        <w:spacing w:after="100" w:afterAutospacing="1" w:line="240" w:lineRule="auto"/>
        <w:jc w:val="both"/>
        <w:rPr>
          <w:rFonts w:ascii="Times New Roman" w:hAnsi="Times New Roman"/>
          <w:b/>
          <w:bCs/>
          <w:sz w:val="24"/>
          <w:szCs w:val="24"/>
        </w:rPr>
      </w:pPr>
      <w:r>
        <w:rPr>
          <w:rFonts w:ascii="Times New Roman" w:hAnsi="Times New Roman"/>
          <w:b/>
          <w:bCs/>
          <w:sz w:val="24"/>
          <w:szCs w:val="24"/>
        </w:rPr>
        <w:t>Peta Penggunaan lahan</w:t>
      </w:r>
    </w:p>
    <w:p w:rsidR="004B6FC1" w:rsidRPr="00D60D1C" w:rsidRDefault="00E712ED" w:rsidP="00D60D1C">
      <w:pPr>
        <w:spacing w:after="100" w:afterAutospacing="1" w:line="240" w:lineRule="auto"/>
        <w:ind w:firstLine="567"/>
        <w:jc w:val="both"/>
        <w:rPr>
          <w:rFonts w:ascii="Times New Roman" w:hAnsi="Times New Roman" w:cs="Times New Roman"/>
          <w:sz w:val="24"/>
        </w:rPr>
      </w:pPr>
      <w:r w:rsidRPr="00E712ED">
        <w:rPr>
          <w:rFonts w:ascii="Times New Roman" w:hAnsi="Times New Roman" w:cs="Times New Roman"/>
          <w:sz w:val="24"/>
        </w:rPr>
        <w:t>Penggunaan lahan di Kabupaten Sleman diklasifikasikan menjadi 10 jenis</w:t>
      </w:r>
      <w:r>
        <w:rPr>
          <w:rFonts w:ascii="Times New Roman" w:hAnsi="Times New Roman" w:cs="Times New Roman"/>
          <w:sz w:val="24"/>
        </w:rPr>
        <w:t xml:space="preserve"> penggunaan lahan. </w:t>
      </w:r>
      <w:r w:rsidR="004B6FC1">
        <w:rPr>
          <w:rFonts w:ascii="Times New Roman" w:hAnsi="Times New Roman" w:cs="Times New Roman"/>
          <w:sz w:val="24"/>
        </w:rPr>
        <w:t xml:space="preserve">Penggunaan lahan yang </w:t>
      </w:r>
      <w:r w:rsidR="004B6FC1">
        <w:rPr>
          <w:rFonts w:ascii="Times New Roman" w:hAnsi="Times New Roman" w:cs="Times New Roman"/>
          <w:sz w:val="24"/>
        </w:rPr>
        <w:lastRenderedPageBreak/>
        <w:t xml:space="preserve">paling luas yaitu lahan dengan </w:t>
      </w:r>
      <w:r w:rsidRPr="00E712ED">
        <w:rPr>
          <w:rFonts w:ascii="Times New Roman" w:hAnsi="Times New Roman" w:cs="Times New Roman"/>
          <w:sz w:val="24"/>
        </w:rPr>
        <w:t xml:space="preserve">luas 23356,2 Hektar atau sekitar 40,83% dari luas wilayah secara keseluruhan. Lahan terbangun paling luas terdapat di Kapanewon Depok yaitu 2618,10 Hektar. </w:t>
      </w:r>
    </w:p>
    <w:p w:rsidR="00D60D1C" w:rsidRDefault="00D60D1C" w:rsidP="00D60D1C">
      <w:pPr>
        <w:pStyle w:val="Caption"/>
        <w:keepNext/>
        <w:jc w:val="both"/>
      </w:pPr>
      <w:r>
        <w:t xml:space="preserve">Tabel </w:t>
      </w:r>
      <w:fldSimple w:instr=" SEQ Tabel \* ARABIC ">
        <w:r>
          <w:rPr>
            <w:noProof/>
          </w:rPr>
          <w:t>4</w:t>
        </w:r>
      </w:fldSimple>
      <w:r>
        <w:t xml:space="preserve">. </w:t>
      </w:r>
      <w:r w:rsidRPr="008E703E">
        <w:t>Luas penggunaan lahan di Kabupaten Sleman</w:t>
      </w:r>
    </w:p>
    <w:p w:rsidR="004B6FC1" w:rsidRDefault="004B6FC1" w:rsidP="00D60D1C">
      <w:pPr>
        <w:spacing w:after="100" w:afterAutospacing="1" w:line="240" w:lineRule="auto"/>
        <w:jc w:val="center"/>
        <w:rPr>
          <w:rFonts w:ascii="Times New Roman" w:hAnsi="Times New Roman" w:cs="Times New Roman"/>
          <w:sz w:val="24"/>
        </w:rPr>
      </w:pPr>
      <w:r w:rsidRPr="00E712ED">
        <w:rPr>
          <w:rFonts w:ascii="Times New Roman" w:hAnsi="Times New Roman" w:cs="Times New Roman"/>
          <w:sz w:val="24"/>
          <w:szCs w:val="24"/>
        </w:rPr>
        <w:drawing>
          <wp:inline distT="0" distB="0" distL="0" distR="0" wp14:anchorId="6FF8D309" wp14:editId="37C4E473">
            <wp:extent cx="2164508" cy="1676586"/>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172885" cy="1683075"/>
                    </a:xfrm>
                    <a:prstGeom prst="rect">
                      <a:avLst/>
                    </a:prstGeom>
                  </pic:spPr>
                </pic:pic>
              </a:graphicData>
            </a:graphic>
          </wp:inline>
        </w:drawing>
      </w:r>
    </w:p>
    <w:p w:rsidR="00006F57" w:rsidRDefault="00E712ED" w:rsidP="00E712ED">
      <w:pPr>
        <w:spacing w:after="0" w:line="240" w:lineRule="auto"/>
        <w:ind w:firstLine="567"/>
        <w:jc w:val="both"/>
        <w:rPr>
          <w:rFonts w:ascii="Times New Roman" w:hAnsi="Times New Roman" w:cs="Times New Roman"/>
          <w:sz w:val="24"/>
        </w:rPr>
      </w:pPr>
      <w:r w:rsidRPr="00E712ED">
        <w:rPr>
          <w:rFonts w:ascii="Times New Roman" w:hAnsi="Times New Roman" w:cs="Times New Roman"/>
          <w:sz w:val="24"/>
        </w:rPr>
        <w:t xml:space="preserve">Banyaknya lahan terbangun di Kabupaten Sleman bagian selatan khususnya Kapanewon Depok dipengaruhi oleh lokasi Kapanewon Depok yang berbatasan dengan Kota Yogyakarta sehingga terjadi </w:t>
      </w:r>
      <w:r w:rsidRPr="007D5F2B">
        <w:rPr>
          <w:rFonts w:ascii="Times New Roman" w:hAnsi="Times New Roman" w:cs="Times New Roman"/>
          <w:i/>
          <w:sz w:val="24"/>
        </w:rPr>
        <w:t>urban sprawl</w:t>
      </w:r>
      <w:r w:rsidRPr="00E712ED">
        <w:rPr>
          <w:rFonts w:ascii="Times New Roman" w:hAnsi="Times New Roman" w:cs="Times New Roman"/>
          <w:sz w:val="24"/>
        </w:rPr>
        <w:t xml:space="preserve">. </w:t>
      </w:r>
      <w:r w:rsidRPr="007D5F2B">
        <w:rPr>
          <w:rFonts w:ascii="Times New Roman" w:hAnsi="Times New Roman" w:cs="Times New Roman"/>
          <w:i/>
          <w:sz w:val="24"/>
        </w:rPr>
        <w:t>Urban sprawl</w:t>
      </w:r>
      <w:r w:rsidRPr="00E712ED">
        <w:rPr>
          <w:rFonts w:ascii="Times New Roman" w:hAnsi="Times New Roman" w:cs="Times New Roman"/>
          <w:sz w:val="24"/>
        </w:rPr>
        <w:t xml:space="preserve"> ditandai dengan meningkatnya area terbangun di sepanjang pinggiran kota dan pedesaan (Feng &amp; Li, 2012). Sehingga Kabupaten Sleman bagian selatan terkena dampak dari segi ekonomi, sosial, budaya yang menyebabkan kebutuhan ruang yaitu lahan terbangun khususnya di wilayah Kabupaten Sleman yaitu Kapanewon Depok yang berbatasan dengan Kota Yogyakarta menjadi tinggi.</w:t>
      </w:r>
    </w:p>
    <w:p w:rsidR="00E712ED" w:rsidRPr="00B2489B" w:rsidRDefault="00E712ED" w:rsidP="00E712ED">
      <w:pPr>
        <w:spacing w:after="0" w:line="240" w:lineRule="auto"/>
        <w:ind w:firstLine="567"/>
        <w:jc w:val="both"/>
        <w:rPr>
          <w:rFonts w:ascii="Times New Roman" w:hAnsi="Times New Roman" w:cs="Times New Roman"/>
          <w:sz w:val="24"/>
        </w:rPr>
      </w:pPr>
    </w:p>
    <w:p w:rsidR="00D60D1C" w:rsidRDefault="00E712ED" w:rsidP="00D60D1C">
      <w:pPr>
        <w:keepNext/>
        <w:spacing w:before="120" w:after="120" w:line="240" w:lineRule="auto"/>
        <w:jc w:val="center"/>
      </w:pPr>
      <w:r w:rsidRPr="00E712ED">
        <w:rPr>
          <w:rFonts w:ascii="Times New Roman" w:hAnsi="Times New Roman" w:cs="Times New Roman"/>
          <w:sz w:val="24"/>
          <w:szCs w:val="24"/>
        </w:rPr>
        <w:drawing>
          <wp:inline distT="0" distB="0" distL="0" distR="0" wp14:anchorId="0D2D7D63" wp14:editId="252FF849">
            <wp:extent cx="2172885" cy="1537602"/>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72885" cy="1537602"/>
                    </a:xfrm>
                    <a:prstGeom prst="rect">
                      <a:avLst/>
                    </a:prstGeom>
                  </pic:spPr>
                </pic:pic>
              </a:graphicData>
            </a:graphic>
          </wp:inline>
        </w:drawing>
      </w:r>
    </w:p>
    <w:p w:rsidR="004B6FC1" w:rsidRPr="00D60D1C" w:rsidRDefault="00D60D1C" w:rsidP="00D60D1C">
      <w:pPr>
        <w:pStyle w:val="Caption"/>
        <w:jc w:val="center"/>
        <w:rPr>
          <w:rFonts w:cs="Times New Roman"/>
          <w:sz w:val="24"/>
          <w:szCs w:val="24"/>
        </w:rPr>
      </w:pPr>
      <w:r>
        <w:t xml:space="preserve">Gambar </w:t>
      </w:r>
      <w:fldSimple w:instr=" SEQ Gambar \* ARABIC ">
        <w:r>
          <w:rPr>
            <w:noProof/>
          </w:rPr>
          <w:t>4</w:t>
        </w:r>
      </w:fldSimple>
      <w:r>
        <w:t xml:space="preserve">. </w:t>
      </w:r>
      <w:r w:rsidRPr="000563ED">
        <w:t>Peta penggunaan lahan di Kabupaten Sleman</w:t>
      </w:r>
    </w:p>
    <w:p w:rsidR="007D5F2B" w:rsidRDefault="007D5F2B" w:rsidP="007D5F2B">
      <w:pPr>
        <w:spacing w:line="240" w:lineRule="auto"/>
        <w:ind w:firstLine="567"/>
        <w:jc w:val="both"/>
        <w:rPr>
          <w:rFonts w:ascii="Times New Roman" w:hAnsi="Times New Roman"/>
          <w:sz w:val="24"/>
          <w:szCs w:val="24"/>
        </w:rPr>
      </w:pPr>
      <w:r>
        <w:rPr>
          <w:rFonts w:ascii="Times New Roman" w:hAnsi="Times New Roman" w:cs="Times New Roman"/>
          <w:sz w:val="24"/>
          <w:szCs w:val="24"/>
        </w:rPr>
        <w:tab/>
      </w:r>
      <w:r>
        <w:rPr>
          <w:rFonts w:ascii="Times New Roman" w:eastAsia="Times New Roman" w:hAnsi="Times New Roman"/>
          <w:sz w:val="24"/>
          <w:szCs w:val="24"/>
        </w:rPr>
        <w:t xml:space="preserve">Jumlah perguruan tinggi baik negeri maupun swasta di Kapanewon Depok juga menjadi faktor yang </w:t>
      </w:r>
      <w:r>
        <w:rPr>
          <w:rFonts w:ascii="Times New Roman" w:hAnsi="Times New Roman"/>
          <w:sz w:val="24"/>
          <w:szCs w:val="24"/>
        </w:rPr>
        <w:t xml:space="preserve">menyebabkan kemajuan yang pesat </w:t>
      </w:r>
      <w:r>
        <w:rPr>
          <w:rFonts w:ascii="Times New Roman" w:hAnsi="Times New Roman"/>
          <w:sz w:val="24"/>
          <w:szCs w:val="24"/>
        </w:rPr>
        <w:lastRenderedPageBreak/>
        <w:t>khususnya di bidang pembangunan. Banyaknya mahasiswa yang membutuhkan tempat tinggal menyebabkan banyaknya pembangunan kos-kosan, apartemen, wisma, asrama bahkan bangunan lain seperti pertokoan dan jasa.</w:t>
      </w:r>
    </w:p>
    <w:p w:rsidR="00E712ED" w:rsidRDefault="007D5F2B" w:rsidP="007D5F2B">
      <w:pPr>
        <w:spacing w:line="240" w:lineRule="auto"/>
        <w:jc w:val="both"/>
        <w:rPr>
          <w:rFonts w:ascii="Times New Roman" w:hAnsi="Times New Roman" w:cs="Times New Roman"/>
          <w:sz w:val="24"/>
          <w:szCs w:val="24"/>
        </w:rPr>
      </w:pPr>
      <w:r>
        <w:rPr>
          <w:rFonts w:ascii="Times New Roman" w:hAnsi="Times New Roman"/>
          <w:b/>
          <w:bCs/>
          <w:sz w:val="24"/>
          <w:szCs w:val="24"/>
        </w:rPr>
        <w:t>Rencana Tata Ruang Wilayah</w:t>
      </w:r>
    </w:p>
    <w:p w:rsidR="007D5F2B" w:rsidRDefault="007D5F2B" w:rsidP="00B2489B">
      <w:pPr>
        <w:spacing w:after="100" w:afterAutospacing="1" w:line="240" w:lineRule="auto"/>
        <w:ind w:firstLine="720"/>
        <w:jc w:val="both"/>
        <w:rPr>
          <w:rFonts w:ascii="Times New Roman" w:hAnsi="Times New Roman" w:cs="Times New Roman"/>
          <w:sz w:val="24"/>
          <w:szCs w:val="24"/>
        </w:rPr>
      </w:pPr>
      <w:r w:rsidRPr="007D5F2B">
        <w:rPr>
          <w:rFonts w:ascii="Times New Roman" w:hAnsi="Times New Roman" w:cs="Times New Roman"/>
          <w:sz w:val="24"/>
          <w:szCs w:val="24"/>
        </w:rPr>
        <w:t xml:space="preserve">Rencana tata ruang wilayah penting untuk meningkatkan kenyamanan, keamanan, produktivitas dan menciptakan keharmonisan antar lingkungan alam. Rencana tata ruang wilayah Kabupaten Sleman yang diatur dalam Perda Kabupaten Sleman Nomor 31 Tahun 2021 tentang rencana tata ruang wilayah Kabupaten Sleman Tahun 2021-2041. Berdasarkan RTRW Kabupaten Sleman dibagi menjadi 14 kawasan yaitu badan air, cagar alam, kawasan cagar alam geologi, kawasan cagar budaya, kawasan perkebunan rakyat, kawasan perlindungan rakyat, kawasan permukiman perdesaan, kawasan permukiman perkotaan, kawasan pertahanan dan keamanan, kawasan peruntukan industri, kawasan tanaman pangan, kawasan transportasi, taman nasional, dan taman wisata alam. </w:t>
      </w:r>
    </w:p>
    <w:p w:rsidR="00D60D1C" w:rsidRDefault="007D5F2B" w:rsidP="00D60D1C">
      <w:pPr>
        <w:keepNext/>
        <w:spacing w:after="100" w:afterAutospacing="1" w:line="240" w:lineRule="auto"/>
        <w:jc w:val="center"/>
      </w:pPr>
      <w:r w:rsidRPr="00E712ED">
        <w:rPr>
          <w:rFonts w:ascii="Times New Roman" w:hAnsi="Times New Roman" w:cs="Times New Roman"/>
          <w:sz w:val="24"/>
          <w:szCs w:val="24"/>
        </w:rPr>
        <w:drawing>
          <wp:inline distT="0" distB="0" distL="0" distR="0" wp14:anchorId="59BBFE2E" wp14:editId="1C13200D">
            <wp:extent cx="2172884" cy="153760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72884" cy="1537602"/>
                    </a:xfrm>
                    <a:prstGeom prst="rect">
                      <a:avLst/>
                    </a:prstGeom>
                  </pic:spPr>
                </pic:pic>
              </a:graphicData>
            </a:graphic>
          </wp:inline>
        </w:drawing>
      </w:r>
    </w:p>
    <w:p w:rsidR="007D5F2B" w:rsidRPr="00D60D1C" w:rsidRDefault="00D60D1C" w:rsidP="00D60D1C">
      <w:pPr>
        <w:pStyle w:val="Caption"/>
        <w:jc w:val="center"/>
        <w:rPr>
          <w:rFonts w:cs="Times New Roman"/>
          <w:sz w:val="24"/>
          <w:szCs w:val="24"/>
        </w:rPr>
      </w:pPr>
      <w:r>
        <w:t xml:space="preserve">Gambar </w:t>
      </w:r>
      <w:fldSimple w:instr=" SEQ Gambar \* ARABIC ">
        <w:r>
          <w:rPr>
            <w:noProof/>
          </w:rPr>
          <w:t>5</w:t>
        </w:r>
      </w:fldSimple>
      <w:r>
        <w:t>. Peta Rencana Tata Ruang Wilayah</w:t>
      </w:r>
    </w:p>
    <w:p w:rsidR="00370A3D" w:rsidRPr="00D60D1C" w:rsidRDefault="007D5F2B" w:rsidP="00D60D1C">
      <w:pPr>
        <w:spacing w:before="240" w:line="240" w:lineRule="auto"/>
        <w:jc w:val="both"/>
        <w:rPr>
          <w:rFonts w:ascii="Times New Roman" w:hAnsi="Times New Roman" w:cs="Times New Roman"/>
          <w:sz w:val="24"/>
          <w:szCs w:val="24"/>
        </w:rPr>
      </w:pPr>
      <w:r w:rsidRPr="007D5F2B">
        <w:rPr>
          <w:rFonts w:ascii="Times New Roman" w:hAnsi="Times New Roman" w:cs="Times New Roman"/>
          <w:sz w:val="24"/>
          <w:szCs w:val="24"/>
        </w:rPr>
        <w:t>Luas RTRW Kabupaten Sleman selengkapnya dapat dilihat pada Tabel 4.6. Luas kawasan yang paling besar yaitu kawasan yang diperuntukan untuk permukiman yaitu 21754,62 hektar untuk permukiman perdesaan dan 10747,32 Hektar  untuk permukiman perkotaan. Kawasan tersebut tersebar di setiap kapanewon. Rencana tata ruang untuk permukiman mempunyai porsi yang besar karena pemerintah setempat memberikan wadah/sarana kepa masyarakat untuk menegmbangkan kawasan permukiman. Hal tersebut juga didasari dengan bertambahknya jumlah penduduk sehingga kebutuhan masyarakat Kabupaten Sleman akan lahan untuk permukiman menjadi meningkat.</w:t>
      </w:r>
    </w:p>
    <w:p w:rsidR="00D60D1C" w:rsidRDefault="00D60D1C" w:rsidP="00D60D1C">
      <w:pPr>
        <w:pStyle w:val="Caption"/>
        <w:keepNext/>
        <w:jc w:val="center"/>
      </w:pPr>
      <w:r>
        <w:t xml:space="preserve">Tabel </w:t>
      </w:r>
      <w:fldSimple w:instr=" SEQ Tabel \* ARABIC ">
        <w:r>
          <w:rPr>
            <w:noProof/>
          </w:rPr>
          <w:t>5</w:t>
        </w:r>
      </w:fldSimple>
      <w:r>
        <w:t xml:space="preserve">. </w:t>
      </w:r>
      <w:r w:rsidRPr="00C142C7">
        <w:t>Luas RTRW Kabupaten Sleman</w:t>
      </w:r>
    </w:p>
    <w:p w:rsidR="00156DFD" w:rsidRDefault="00FB5E23" w:rsidP="00FB5E23">
      <w:pPr>
        <w:spacing w:after="120" w:line="360" w:lineRule="auto"/>
        <w:jc w:val="center"/>
        <w:rPr>
          <w:rFonts w:ascii="Times New Roman" w:hAnsi="Times New Roman" w:cs="Times New Roman"/>
          <w:sz w:val="24"/>
          <w:szCs w:val="24"/>
        </w:rPr>
      </w:pPr>
      <w:r w:rsidRPr="00FB5E23">
        <w:rPr>
          <w:rFonts w:ascii="Times New Roman" w:hAnsi="Times New Roman" w:cs="Times New Roman"/>
          <w:sz w:val="24"/>
          <w:szCs w:val="24"/>
        </w:rPr>
        <w:drawing>
          <wp:inline distT="0" distB="0" distL="0" distR="0" wp14:anchorId="0D659CBE" wp14:editId="0E3AD43B">
            <wp:extent cx="2018227" cy="2132900"/>
            <wp:effectExtent l="0" t="0" r="127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026710" cy="2141865"/>
                    </a:xfrm>
                    <a:prstGeom prst="rect">
                      <a:avLst/>
                    </a:prstGeom>
                  </pic:spPr>
                </pic:pic>
              </a:graphicData>
            </a:graphic>
          </wp:inline>
        </w:drawing>
      </w:r>
    </w:p>
    <w:p w:rsidR="00FB5E23" w:rsidRDefault="00FB5E23" w:rsidP="00FB5E23">
      <w:pPr>
        <w:spacing w:after="0" w:line="240" w:lineRule="auto"/>
        <w:ind w:firstLine="567"/>
        <w:jc w:val="both"/>
        <w:rPr>
          <w:rFonts w:ascii="Times New Roman" w:hAnsi="Times New Roman" w:cs="Times New Roman"/>
          <w:sz w:val="24"/>
          <w:szCs w:val="24"/>
        </w:rPr>
      </w:pPr>
      <w:r w:rsidRPr="00FB5E23">
        <w:rPr>
          <w:rFonts w:ascii="Times New Roman" w:hAnsi="Times New Roman" w:cs="Times New Roman"/>
          <w:sz w:val="24"/>
          <w:szCs w:val="24"/>
        </w:rPr>
        <w:t>RTRW di Kabupaten Sleman di klasifikasikan sesuai dengan pemanfaatannya yaitu untuk kawasan lindung dan kawasan budidaya. Kawasan Lindung di Kabupaten Sleman cenderung di wilayah Sleman bagian Utara dan Barat. Wilayah sleman bagian utara dan barat mempunyai topografi yang tinggi dengan relief yang berbukit. Sehingga wilayah tersbut cenderung diperuntukan untuk kawasan lindung. Kawasan budidaya cenderung terdapat di wilayah Sleman bagian Selatan dan Timur.  Sleman bagian selatan yang berbatasan langsung dengan kota pastinya akan mendapat pengaruh dari banyak faktor seperti meningkatnya permukiman, transportasi, pariwisata dan industri sehingga wilayah tersebut sebagai kawasan budidaya.</w:t>
      </w:r>
    </w:p>
    <w:p w:rsidR="00FB5E23" w:rsidRDefault="00FB5E23" w:rsidP="00FB5E23">
      <w:pPr>
        <w:spacing w:before="240" w:after="0" w:line="240" w:lineRule="auto"/>
        <w:jc w:val="both"/>
        <w:rPr>
          <w:rFonts w:ascii="Times New Roman" w:hAnsi="Times New Roman" w:cs="Times New Roman"/>
          <w:sz w:val="24"/>
          <w:szCs w:val="24"/>
        </w:rPr>
      </w:pPr>
      <w:r>
        <w:rPr>
          <w:rFonts w:ascii="Times New Roman" w:hAnsi="Times New Roman"/>
          <w:b/>
          <w:bCs/>
          <w:sz w:val="24"/>
          <w:szCs w:val="24"/>
        </w:rPr>
        <w:t>Kesesuaian lahan</w:t>
      </w:r>
    </w:p>
    <w:p w:rsidR="00FB5E23" w:rsidRDefault="00FB5E23" w:rsidP="00D60D1C">
      <w:pPr>
        <w:spacing w:line="240" w:lineRule="auto"/>
        <w:ind w:firstLine="567"/>
        <w:jc w:val="both"/>
        <w:rPr>
          <w:rFonts w:ascii="Times New Roman" w:hAnsi="Times New Roman" w:cs="Times New Roman"/>
          <w:sz w:val="24"/>
          <w:szCs w:val="24"/>
        </w:rPr>
      </w:pPr>
      <w:r w:rsidRPr="00FB5E23">
        <w:rPr>
          <w:rFonts w:ascii="Times New Roman" w:hAnsi="Times New Roman" w:cs="Times New Roman"/>
          <w:sz w:val="24"/>
          <w:szCs w:val="24"/>
        </w:rPr>
        <w:t xml:space="preserve">RTRW yang sudah disusun dan ditetapkan menjadi peraturan dalam kurun waktu tertentu seringkali mengalami ketidaksesuaian yang diakibatkan oleh pertumbuhan penduduk maupun perkembangan zaman, sehingga menyebabkan konversi lahan yang nantinya akan meningkatkan pertumbuhan kawasan lahan terbangun, industri dan lainnya. Ketidaksesuaian tersebut perlu dilakukan pemantauan melalui analisis dengan membandingkan penggunaan lahan yang ada dengan RTRW. Kesesuaian penggunaan lahan dengan rencana tata ruang wilayah didapatkan dengan </w:t>
      </w:r>
      <w:r w:rsidRPr="00FB5E23">
        <w:rPr>
          <w:rFonts w:ascii="Times New Roman" w:hAnsi="Times New Roman" w:cs="Times New Roman"/>
          <w:i/>
          <w:sz w:val="24"/>
          <w:szCs w:val="24"/>
        </w:rPr>
        <w:t>overlay</w:t>
      </w:r>
      <w:r w:rsidRPr="00FB5E23">
        <w:rPr>
          <w:rFonts w:ascii="Times New Roman" w:hAnsi="Times New Roman" w:cs="Times New Roman"/>
          <w:sz w:val="24"/>
          <w:szCs w:val="24"/>
        </w:rPr>
        <w:t xml:space="preserve"> antara penggunaan lahan Kabupaten Sleman Tahun 2020 dengan RTRW.</w:t>
      </w:r>
    </w:p>
    <w:p w:rsidR="00D60D1C" w:rsidRDefault="00D60D1C" w:rsidP="00D60D1C">
      <w:pPr>
        <w:pStyle w:val="Caption"/>
        <w:keepNext/>
        <w:jc w:val="center"/>
      </w:pPr>
      <w:r>
        <w:t xml:space="preserve">Tabel </w:t>
      </w:r>
      <w:fldSimple w:instr=" SEQ Tabel \* ARABIC ">
        <w:r>
          <w:rPr>
            <w:noProof/>
          </w:rPr>
          <w:t>6</w:t>
        </w:r>
      </w:fldSimple>
      <w:r>
        <w:t xml:space="preserve">. </w:t>
      </w:r>
      <w:r w:rsidRPr="00F836D5">
        <w:t>Luas RTRW Kabupaten Sleman</w:t>
      </w:r>
    </w:p>
    <w:p w:rsidR="00FB5E23" w:rsidRDefault="00FB5E23" w:rsidP="00FB5E23">
      <w:pPr>
        <w:spacing w:line="240" w:lineRule="auto"/>
        <w:jc w:val="center"/>
        <w:rPr>
          <w:rFonts w:ascii="Times New Roman" w:hAnsi="Times New Roman" w:cs="Times New Roman"/>
          <w:sz w:val="24"/>
          <w:szCs w:val="24"/>
        </w:rPr>
      </w:pPr>
      <w:r w:rsidRPr="00FB5E23">
        <w:rPr>
          <w:rFonts w:ascii="Times New Roman" w:hAnsi="Times New Roman" w:cs="Times New Roman"/>
          <w:sz w:val="24"/>
          <w:szCs w:val="24"/>
        </w:rPr>
        <w:drawing>
          <wp:inline distT="0" distB="0" distL="0" distR="0" wp14:anchorId="6ADFC67E" wp14:editId="25CECC3B">
            <wp:extent cx="2640965" cy="2415429"/>
            <wp:effectExtent l="0" t="0" r="6985"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640965" cy="2415429"/>
                    </a:xfrm>
                    <a:prstGeom prst="rect">
                      <a:avLst/>
                    </a:prstGeom>
                  </pic:spPr>
                </pic:pic>
              </a:graphicData>
            </a:graphic>
          </wp:inline>
        </w:drawing>
      </w:r>
    </w:p>
    <w:p w:rsidR="00FB5E23" w:rsidRDefault="00FB5E23" w:rsidP="00FB5E23">
      <w:pPr>
        <w:spacing w:line="240" w:lineRule="auto"/>
        <w:ind w:firstLine="567"/>
        <w:jc w:val="both"/>
        <w:rPr>
          <w:rFonts w:ascii="Times New Roman" w:hAnsi="Times New Roman" w:cs="Times New Roman"/>
          <w:sz w:val="24"/>
          <w:szCs w:val="24"/>
        </w:rPr>
      </w:pPr>
      <w:r w:rsidRPr="00FB5E23">
        <w:rPr>
          <w:rFonts w:ascii="Times New Roman" w:hAnsi="Times New Roman" w:cs="Times New Roman"/>
          <w:sz w:val="24"/>
          <w:szCs w:val="24"/>
        </w:rPr>
        <w:t>Penggunaan lahan yang sesuai dengan RTRW seluas 46349,74 Hektar atau sekitar 81%. Penggunaan lahan dengan luas kesesuaian paling dominan terdapat pada lahan terbangun yaitu 22139,25 Hektar. Penggunaan lahan yang tidak sesuai sebesar 10738,68 Hektar atau sekitar 19%. Penggunaan lahan dengan luas ketidak kesesuaian paling dominan terdapat pada lahan sawah dengan luas 8272,22 Hektar.</w:t>
      </w:r>
      <w:r>
        <w:rPr>
          <w:rFonts w:ascii="Times New Roman" w:hAnsi="Times New Roman" w:cs="Times New Roman"/>
          <w:sz w:val="24"/>
          <w:szCs w:val="24"/>
        </w:rPr>
        <w:t xml:space="preserve"> </w:t>
      </w:r>
      <w:r w:rsidRPr="00FB5E23">
        <w:rPr>
          <w:rFonts w:ascii="Times New Roman" w:hAnsi="Times New Roman" w:cs="Times New Roman"/>
          <w:sz w:val="24"/>
          <w:szCs w:val="24"/>
        </w:rPr>
        <w:t>Menurut Sadyohutomo (2016) ketidaksesuaian lahan terhadap RTRW disebabkan karena 1) rencana tata ruang yang tidak akomodatif; 2) peruntukan ruang tidak didukung tersedianya prasarana yang memadai; 3) kurangnya sosialisasi rencana tata ruang; 4) kurangnya kesadaran hukum masyarakat; 5) kesulitan pembebasan tanah pada lokasi yang sesuai; 6) rencana tata ruang belum tersedia lengkap.</w:t>
      </w:r>
    </w:p>
    <w:p w:rsidR="00FB5E23" w:rsidRDefault="00FB5E23" w:rsidP="00FB5E23">
      <w:pPr>
        <w:spacing w:line="240" w:lineRule="auto"/>
        <w:ind w:firstLine="567"/>
        <w:jc w:val="both"/>
        <w:rPr>
          <w:rFonts w:ascii="Times New Roman" w:hAnsi="Times New Roman" w:cs="Times New Roman"/>
          <w:sz w:val="24"/>
          <w:szCs w:val="24"/>
        </w:rPr>
      </w:pPr>
      <w:r w:rsidRPr="00FB5E23">
        <w:rPr>
          <w:rFonts w:ascii="Times New Roman" w:hAnsi="Times New Roman" w:cs="Times New Roman"/>
          <w:sz w:val="24"/>
          <w:szCs w:val="24"/>
        </w:rPr>
        <w:t>Wilayah dengan tingkat kesesuaian penggunaan lahan terhadap fungsi kawasan paling tinggi yaitu Kapanewon Pakem sebesar 3844.8 Hektar. Artinya terdapat keselarasan pembangunan yang dilakukan oleh masyarakat di Kapanewon Pakem. Kesesuaian tata ruang yang tinggi di Kapanewon Pakem dipengaruhi oleh kebijakan politik yaitu pembangunan yang dilakukan oleh pemerintah kecamatan dan masyarakat desa setempat mengarah pada pola tata ruang. Pada dasarnya, kebijakan RTRW yang ditetapkan oleh pemerintah daerah bertujuan untuk mencapai pemerataan pembangunan ekonomi antar sub-daerah dengan mengoordinasikan dan memperluas pengaruh kebijakan sektor lain terhadap penggunaan lahan.</w:t>
      </w:r>
    </w:p>
    <w:p w:rsidR="00D60D1C" w:rsidRDefault="003C040F" w:rsidP="00D60D1C">
      <w:pPr>
        <w:keepNext/>
        <w:spacing w:line="240" w:lineRule="auto"/>
        <w:jc w:val="center"/>
      </w:pPr>
      <w:r w:rsidRPr="00E712ED">
        <w:rPr>
          <w:rFonts w:ascii="Times New Roman" w:hAnsi="Times New Roman" w:cs="Times New Roman"/>
          <w:sz w:val="24"/>
          <w:szCs w:val="24"/>
        </w:rPr>
        <w:drawing>
          <wp:inline distT="0" distB="0" distL="0" distR="0" wp14:anchorId="0F9BDBB1" wp14:editId="6947D1FE">
            <wp:extent cx="2172884" cy="1537601"/>
            <wp:effectExtent l="0" t="0" r="0" b="571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72884" cy="1537601"/>
                    </a:xfrm>
                    <a:prstGeom prst="rect">
                      <a:avLst/>
                    </a:prstGeom>
                  </pic:spPr>
                </pic:pic>
              </a:graphicData>
            </a:graphic>
          </wp:inline>
        </w:drawing>
      </w:r>
    </w:p>
    <w:p w:rsidR="003C040F" w:rsidRPr="00D60D1C" w:rsidRDefault="00D60D1C" w:rsidP="00D60D1C">
      <w:pPr>
        <w:pStyle w:val="Caption"/>
        <w:jc w:val="center"/>
        <w:rPr>
          <w:rFonts w:cs="Times New Roman"/>
          <w:sz w:val="24"/>
          <w:szCs w:val="24"/>
        </w:rPr>
      </w:pPr>
      <w:r>
        <w:t xml:space="preserve">Gambar </w:t>
      </w:r>
      <w:fldSimple w:instr=" SEQ Gambar \* ARABIC ">
        <w:r>
          <w:rPr>
            <w:noProof/>
          </w:rPr>
          <w:t>6</w:t>
        </w:r>
      </w:fldSimple>
      <w:r>
        <w:t>. Peta Kesesuaian lahan</w:t>
      </w:r>
    </w:p>
    <w:p w:rsidR="00FB5E23" w:rsidRDefault="003C040F" w:rsidP="00D60D1C">
      <w:pPr>
        <w:spacing w:line="240" w:lineRule="auto"/>
        <w:ind w:firstLine="567"/>
        <w:jc w:val="both"/>
        <w:rPr>
          <w:rFonts w:ascii="Times New Roman" w:eastAsia="Times New Roman" w:hAnsi="Times New Roman"/>
          <w:color w:val="000000" w:themeColor="text1"/>
          <w:sz w:val="24"/>
          <w:szCs w:val="24"/>
        </w:rPr>
      </w:pPr>
      <w:r w:rsidRPr="003C040F">
        <w:rPr>
          <w:rFonts w:ascii="Times New Roman" w:hAnsi="Times New Roman" w:cs="Times New Roman"/>
          <w:sz w:val="24"/>
          <w:szCs w:val="24"/>
        </w:rPr>
        <w:t>Ketidaksesuaian penggunaan lahan terhadap fungsi kawasan paling tinggi terdapat pada Kapanewon Prambanan yaitu 1033.7 Hektar. Ketidaksesuaian penggunaan lahan di Kapanewon Prambanan disebabkan karena kurangnya sosialisasi kepada masyarakat dan pemahaman masyarakat terhadap RTRW. Kurangnya pemahaman masyarakat sendiri disebabkan karena tidak adanya partisipasi masyarakat dalam penyusunan perencanaan penggunaan lahan, sehingga dapat menyebabkan munculnya penggunaan lahan yang tidak sesuai dengan RTRW.</w:t>
      </w:r>
      <w:r>
        <w:rPr>
          <w:rFonts w:ascii="Times New Roman" w:hAnsi="Times New Roman" w:cs="Times New Roman"/>
          <w:sz w:val="24"/>
          <w:szCs w:val="24"/>
        </w:rPr>
        <w:t xml:space="preserve"> </w:t>
      </w:r>
      <w:r>
        <w:rPr>
          <w:rFonts w:ascii="Times New Roman" w:eastAsia="Times New Roman" w:hAnsi="Times New Roman"/>
          <w:color w:val="000000" w:themeColor="text1"/>
          <w:sz w:val="24"/>
          <w:szCs w:val="24"/>
        </w:rPr>
        <w:t>ketidakkesuaian RTRW di Kapanewon Prambanan dipengaruhi oleh perubahan keadaan ekonomi penduduk setempat. Perkembangan objek wisata di Kapanewon Prambanan menyebabkan keadaan ekonomi penduduk berubah. Pembangunan sarana prasarana umum penunjang objek wisata menyebabkan alih fungsi lahan di sebagian besar Kapanewon Prambanan. Lahan yang seharusnya digunaan untuk tenaman pangan dan kebun campuran berubah menjadi lahan terbangun.</w:t>
      </w:r>
    </w:p>
    <w:p w:rsidR="000B7BB8" w:rsidRDefault="009C00B2" w:rsidP="003C040F">
      <w:pPr>
        <w:spacing w:line="240" w:lineRule="auto"/>
        <w:jc w:val="both"/>
        <w:rPr>
          <w:rFonts w:ascii="Times New Roman" w:hAnsi="Times New Roman" w:cs="Times New Roman"/>
          <w:b/>
          <w:bCs/>
          <w:sz w:val="24"/>
          <w:szCs w:val="24"/>
        </w:rPr>
      </w:pPr>
      <w:r w:rsidRPr="009C00B2">
        <w:rPr>
          <w:rFonts w:ascii="Times New Roman" w:hAnsi="Times New Roman" w:cs="Times New Roman"/>
          <w:b/>
          <w:bCs/>
          <w:sz w:val="24"/>
          <w:szCs w:val="24"/>
        </w:rPr>
        <w:t>KESIMPULAN</w:t>
      </w:r>
    </w:p>
    <w:p w:rsidR="00C971F5" w:rsidRPr="00C971F5" w:rsidRDefault="003C040F" w:rsidP="003C040F">
      <w:pPr>
        <w:pStyle w:val="ListParagraph"/>
        <w:spacing w:line="240" w:lineRule="auto"/>
        <w:ind w:left="0" w:firstLine="709"/>
        <w:jc w:val="both"/>
        <w:rPr>
          <w:rFonts w:ascii="Times New Roman" w:hAnsi="Times New Roman" w:cs="Times New Roman"/>
          <w:sz w:val="24"/>
          <w:szCs w:val="24"/>
        </w:rPr>
      </w:pPr>
      <w:r w:rsidRPr="003C040F">
        <w:rPr>
          <w:rFonts w:ascii="Times New Roman" w:hAnsi="Times New Roman" w:cs="Times New Roman"/>
          <w:sz w:val="24"/>
          <w:szCs w:val="24"/>
        </w:rPr>
        <w:t>Berdasarkan hasil penelitian yang dilakukan yaitu analisis kesesuaian penggunaan lahan dan RTRW</w:t>
      </w:r>
      <w:r w:rsidR="008E064F">
        <w:rPr>
          <w:rFonts w:ascii="Times New Roman" w:hAnsi="Times New Roman" w:cs="Times New Roman"/>
          <w:sz w:val="24"/>
          <w:szCs w:val="24"/>
        </w:rPr>
        <w:t xml:space="preserve"> </w:t>
      </w:r>
      <w:r>
        <w:rPr>
          <w:rFonts w:ascii="Times New Roman" w:hAnsi="Times New Roman" w:cs="Times New Roman"/>
          <w:sz w:val="24"/>
          <w:szCs w:val="24"/>
        </w:rPr>
        <w:t>dapat dikesimpulkan</w:t>
      </w:r>
      <w:r w:rsidR="008E064F">
        <w:rPr>
          <w:rFonts w:ascii="Times New Roman" w:hAnsi="Times New Roman" w:cs="Times New Roman"/>
          <w:sz w:val="24"/>
          <w:szCs w:val="24"/>
        </w:rPr>
        <w:t xml:space="preserve"> sebagai berikut :</w:t>
      </w:r>
    </w:p>
    <w:p w:rsidR="003C040F" w:rsidRDefault="003C040F" w:rsidP="003C040F">
      <w:pPr>
        <w:pStyle w:val="ListParagraph"/>
        <w:numPr>
          <w:ilvl w:val="0"/>
          <w:numId w:val="4"/>
        </w:numPr>
        <w:spacing w:after="0" w:line="240" w:lineRule="auto"/>
        <w:ind w:left="284" w:hanging="218"/>
        <w:jc w:val="both"/>
        <w:rPr>
          <w:rFonts w:ascii="Times New Roman" w:hAnsi="Times New Roman" w:cs="Times New Roman"/>
          <w:sz w:val="24"/>
          <w:szCs w:val="24"/>
        </w:rPr>
      </w:pPr>
      <w:r w:rsidRPr="003C040F">
        <w:rPr>
          <w:rFonts w:ascii="Times New Roman" w:hAnsi="Times New Roman" w:cs="Times New Roman"/>
          <w:sz w:val="24"/>
          <w:szCs w:val="24"/>
        </w:rPr>
        <w:t>Penggunaan lahan yang terdapat di Kabupaten Sleman diklasifikasikan menjadi 10 kelas</w:t>
      </w:r>
      <w:r>
        <w:rPr>
          <w:rFonts w:ascii="Times New Roman" w:hAnsi="Times New Roman" w:cs="Times New Roman"/>
          <w:sz w:val="24"/>
          <w:szCs w:val="24"/>
        </w:rPr>
        <w:t xml:space="preserve">. </w:t>
      </w:r>
      <w:r w:rsidRPr="003C040F">
        <w:rPr>
          <w:rFonts w:ascii="Times New Roman" w:hAnsi="Times New Roman" w:cs="Times New Roman"/>
          <w:sz w:val="24"/>
          <w:szCs w:val="24"/>
        </w:rPr>
        <w:t>Penggunaan lahan yang paling mendominasi adalah lahan terbangun yaitu 23356,12 hektar atau sekitar 40,88%. Lahan terbangun tersebar di semua kapanewon, namun kapanewon dengan luas lahan terbangun yang paling besar yaitu Kapanewon Depok.</w:t>
      </w:r>
    </w:p>
    <w:p w:rsidR="00C971F5" w:rsidRDefault="003C040F" w:rsidP="003C040F">
      <w:pPr>
        <w:pStyle w:val="ListParagraph"/>
        <w:spacing w:after="0" w:line="240" w:lineRule="auto"/>
        <w:ind w:left="284" w:hanging="284"/>
        <w:jc w:val="both"/>
        <w:rPr>
          <w:rFonts w:ascii="Times New Roman" w:hAnsi="Times New Roman" w:cs="Times New Roman"/>
          <w:sz w:val="24"/>
          <w:szCs w:val="24"/>
        </w:rPr>
      </w:pPr>
      <w:r w:rsidRPr="003C040F">
        <w:rPr>
          <w:rFonts w:ascii="Times New Roman" w:hAnsi="Times New Roman" w:cs="Times New Roman"/>
          <w:sz w:val="24"/>
          <w:szCs w:val="24"/>
        </w:rPr>
        <w:t>2.</w:t>
      </w:r>
      <w:r w:rsidRPr="003C040F">
        <w:rPr>
          <w:rFonts w:ascii="Times New Roman" w:hAnsi="Times New Roman" w:cs="Times New Roman"/>
          <w:sz w:val="24"/>
          <w:szCs w:val="24"/>
        </w:rPr>
        <w:tab/>
        <w:t>Kesesuaian penggunaan lahan terhadap RTRW di Kabupaten Sleman yaitu 46349,74 Hektar atau 81%. Penggunaan lahan dengan luas kesesuaian paling dominan terdapat pada lahan terbangun yaitu 22056,89 hektar. Hal tersebut menandakan bahwa penggunaan lahan di Kabupaten Sleman cenderung sudah sesuai dengan RTRW. Kesesuaian penggunaan lahan akan semakin meningkat setiap tahunnya selama perencanaan yang sudah dibuat oleh pemerintah.</w:t>
      </w:r>
    </w:p>
    <w:p w:rsidR="003C040F" w:rsidRPr="00C971F5" w:rsidRDefault="003C040F" w:rsidP="003C040F">
      <w:pPr>
        <w:pStyle w:val="ListParagraph"/>
        <w:spacing w:after="0" w:line="240" w:lineRule="auto"/>
        <w:ind w:left="426" w:hanging="426"/>
        <w:jc w:val="both"/>
        <w:rPr>
          <w:rFonts w:ascii="Times New Roman" w:hAnsi="Times New Roman" w:cs="Times New Roman"/>
          <w:sz w:val="24"/>
          <w:szCs w:val="24"/>
        </w:rPr>
      </w:pPr>
    </w:p>
    <w:p w:rsidR="003C040F" w:rsidRPr="00420C58" w:rsidRDefault="00420C58" w:rsidP="003C040F">
      <w:pPr>
        <w:pStyle w:val="ListParagraph"/>
        <w:spacing w:line="240" w:lineRule="auto"/>
        <w:ind w:left="0"/>
        <w:jc w:val="both"/>
        <w:rPr>
          <w:rFonts w:ascii="Times New Roman" w:hAnsi="Times New Roman" w:cs="Times New Roman"/>
          <w:b/>
          <w:bCs/>
          <w:sz w:val="24"/>
          <w:szCs w:val="24"/>
        </w:rPr>
      </w:pPr>
      <w:r w:rsidRPr="00420C58">
        <w:rPr>
          <w:rFonts w:ascii="Times New Roman" w:hAnsi="Times New Roman" w:cs="Times New Roman"/>
          <w:b/>
          <w:bCs/>
          <w:sz w:val="24"/>
          <w:szCs w:val="24"/>
        </w:rPr>
        <w:t>SARAN</w:t>
      </w:r>
    </w:p>
    <w:p w:rsidR="00C971F5" w:rsidRDefault="003C040F" w:rsidP="003C040F">
      <w:pPr>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Saran yang dapat diberikan penulis bagi penelitian selanjutnya yaitu:</w:t>
      </w:r>
    </w:p>
    <w:p w:rsidR="003C040F" w:rsidRPr="003C040F" w:rsidRDefault="003C040F" w:rsidP="003C040F">
      <w:pPr>
        <w:spacing w:after="0" w:line="240" w:lineRule="auto"/>
        <w:ind w:firstLine="567"/>
        <w:jc w:val="both"/>
        <w:rPr>
          <w:rFonts w:ascii="Times New Roman" w:eastAsia="Times New Roman" w:hAnsi="Times New Roman"/>
          <w:color w:val="000000"/>
          <w:sz w:val="24"/>
          <w:szCs w:val="24"/>
        </w:rPr>
      </w:pPr>
    </w:p>
    <w:p w:rsidR="003C040F" w:rsidRDefault="003C040F" w:rsidP="003C040F">
      <w:pPr>
        <w:numPr>
          <w:ilvl w:val="0"/>
          <w:numId w:val="10"/>
        </w:numPr>
        <w:spacing w:after="0" w:line="240" w:lineRule="auto"/>
        <w:ind w:left="284"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Diperlukan upaya dari pemerintah untuk mengurangi ketidaksesuaian penggunaan lahan terhadap RTRW dengan memberikan informasi kepada masyarakat terkait RTRW agar alih fungsi lahan non vegetasi ke lahan terbangun dapat terarah. Sehingga dapat meningkatkan kesadaran masyarakat bahwa dalam memanfaatkan atau mengelola lahan dilakukan sesuai RTRW. </w:t>
      </w:r>
    </w:p>
    <w:p w:rsidR="003C040F" w:rsidRDefault="003C040F" w:rsidP="003C040F">
      <w:pPr>
        <w:numPr>
          <w:ilvl w:val="0"/>
          <w:numId w:val="10"/>
        </w:numPr>
        <w:spacing w:after="0" w:line="240" w:lineRule="auto"/>
        <w:ind w:left="284"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Perlu dilakukan kajian lebih mendetail setiap tahunnya dalam melakukan </w:t>
      </w:r>
      <w:r>
        <w:rPr>
          <w:rFonts w:ascii="Times New Roman" w:eastAsia="Times New Roman" w:hAnsi="Times New Roman"/>
          <w:sz w:val="24"/>
          <w:szCs w:val="24"/>
        </w:rPr>
        <w:t>analisis</w:t>
      </w:r>
      <w:r>
        <w:rPr>
          <w:rFonts w:ascii="Times New Roman" w:eastAsia="Times New Roman" w:hAnsi="Times New Roman"/>
          <w:color w:val="000000"/>
          <w:sz w:val="24"/>
          <w:szCs w:val="24"/>
        </w:rPr>
        <w:t xml:space="preserve"> kesesuaian RTRW dengan mempertimbangkan perubahan penggunaan lahan dari tahun ke tahun serta untuk memantau penggunaan lahan yang ada agar tetap sesuai dengan RTRW. </w:t>
      </w:r>
    </w:p>
    <w:p w:rsidR="00EC1EA9" w:rsidRDefault="00EC1EA9" w:rsidP="00EC1EA9">
      <w:pPr>
        <w:spacing w:after="0" w:line="240" w:lineRule="auto"/>
        <w:ind w:left="284"/>
        <w:jc w:val="both"/>
        <w:rPr>
          <w:rFonts w:ascii="Times New Roman" w:eastAsia="Times New Roman" w:hAnsi="Times New Roman"/>
          <w:color w:val="000000"/>
          <w:sz w:val="24"/>
          <w:szCs w:val="24"/>
        </w:rPr>
      </w:pPr>
    </w:p>
    <w:p w:rsidR="00D90B67" w:rsidRDefault="00D90B67" w:rsidP="000B7BB8">
      <w:pPr>
        <w:spacing w:after="0" w:line="240" w:lineRule="auto"/>
        <w:jc w:val="both"/>
        <w:rPr>
          <w:rFonts w:ascii="Times New Roman" w:hAnsi="Times New Roman" w:cs="Times New Roman"/>
          <w:b/>
          <w:bCs/>
          <w:sz w:val="24"/>
          <w:szCs w:val="24"/>
        </w:rPr>
      </w:pPr>
    </w:p>
    <w:p w:rsidR="00DD2778" w:rsidRDefault="009C00B2" w:rsidP="000B7BB8">
      <w:pPr>
        <w:spacing w:after="0" w:line="240" w:lineRule="auto"/>
        <w:jc w:val="both"/>
        <w:rPr>
          <w:rFonts w:ascii="Times New Roman" w:hAnsi="Times New Roman" w:cs="Times New Roman"/>
          <w:b/>
          <w:bCs/>
          <w:sz w:val="24"/>
          <w:szCs w:val="24"/>
        </w:rPr>
      </w:pPr>
      <w:r w:rsidRPr="009C00B2">
        <w:rPr>
          <w:rFonts w:ascii="Times New Roman" w:hAnsi="Times New Roman" w:cs="Times New Roman"/>
          <w:b/>
          <w:bCs/>
          <w:sz w:val="24"/>
          <w:szCs w:val="24"/>
        </w:rPr>
        <w:t>DAFTAR PUSTAKA</w:t>
      </w:r>
    </w:p>
    <w:p w:rsidR="00EC1EA9" w:rsidRPr="00EC1EA9" w:rsidRDefault="00EC1EA9" w:rsidP="00EC1EA9">
      <w:pPr>
        <w:pStyle w:val="Bibliography"/>
        <w:jc w:val="both"/>
        <w:rPr>
          <w:rFonts w:ascii="Times New Roman" w:hAnsi="Times New Roman" w:cs="Times New Roman"/>
          <w:noProof/>
          <w:sz w:val="24"/>
          <w:szCs w:val="24"/>
        </w:rPr>
      </w:pPr>
      <w:r w:rsidRPr="00EC1EA9">
        <w:rPr>
          <w:rFonts w:ascii="Times New Roman" w:hAnsi="Times New Roman" w:cs="Times New Roman"/>
          <w:sz w:val="24"/>
          <w:szCs w:val="24"/>
        </w:rPr>
        <w:fldChar w:fldCharType="begin"/>
      </w:r>
      <w:r w:rsidRPr="00EC1EA9">
        <w:rPr>
          <w:rFonts w:ascii="Times New Roman" w:hAnsi="Times New Roman" w:cs="Times New Roman"/>
          <w:sz w:val="24"/>
          <w:szCs w:val="24"/>
        </w:rPr>
        <w:instrText xml:space="preserve"> BIBLIOGRAPHY  \l 1033 </w:instrText>
      </w:r>
      <w:r w:rsidRPr="00EC1EA9">
        <w:rPr>
          <w:rFonts w:ascii="Times New Roman" w:hAnsi="Times New Roman" w:cs="Times New Roman"/>
          <w:sz w:val="24"/>
          <w:szCs w:val="24"/>
        </w:rPr>
        <w:fldChar w:fldCharType="separate"/>
      </w:r>
    </w:p>
    <w:p w:rsidR="003E5CE6" w:rsidRDefault="00EC1EA9" w:rsidP="003E5CE6">
      <w:pPr>
        <w:pStyle w:val="Bibliography"/>
        <w:ind w:left="567" w:hanging="567"/>
        <w:jc w:val="both"/>
        <w:rPr>
          <w:rFonts w:ascii="Times New Roman" w:hAnsi="Times New Roman" w:cs="Times New Roman"/>
          <w:noProof/>
          <w:sz w:val="24"/>
          <w:szCs w:val="24"/>
        </w:rPr>
      </w:pPr>
      <w:r w:rsidRPr="00EC1EA9">
        <w:rPr>
          <w:rFonts w:ascii="Times New Roman" w:hAnsi="Times New Roman" w:cs="Times New Roman"/>
          <w:noProof/>
          <w:sz w:val="24"/>
          <w:szCs w:val="24"/>
        </w:rPr>
        <w:t xml:space="preserve">Arikunto, S. (2002). </w:t>
      </w:r>
      <w:r w:rsidRPr="00EC1EA9">
        <w:rPr>
          <w:rFonts w:ascii="Times New Roman" w:hAnsi="Times New Roman" w:cs="Times New Roman"/>
          <w:i/>
          <w:iCs/>
          <w:noProof/>
          <w:sz w:val="24"/>
          <w:szCs w:val="24"/>
        </w:rPr>
        <w:t>Prosedur Penelitian Suatu Pendekatan Praktek.</w:t>
      </w:r>
      <w:r w:rsidRPr="00EC1EA9">
        <w:rPr>
          <w:rFonts w:ascii="Times New Roman" w:hAnsi="Times New Roman" w:cs="Times New Roman"/>
          <w:noProof/>
          <w:sz w:val="24"/>
          <w:szCs w:val="24"/>
        </w:rPr>
        <w:t xml:space="preserve"> Jakarta: Rineka Cipta.</w:t>
      </w:r>
    </w:p>
    <w:p w:rsidR="003E5CE6" w:rsidRDefault="003E5CE6" w:rsidP="003E5CE6">
      <w:pPr>
        <w:pStyle w:val="Bibliography"/>
        <w:ind w:left="567" w:hanging="567"/>
        <w:jc w:val="both"/>
        <w:rPr>
          <w:rFonts w:ascii="Times New Roman" w:hAnsi="Times New Roman" w:cs="Times New Roman"/>
          <w:noProof/>
          <w:sz w:val="24"/>
          <w:szCs w:val="24"/>
        </w:rPr>
      </w:pPr>
      <w:r w:rsidRPr="003E5CE6">
        <w:rPr>
          <w:rFonts w:ascii="Times New Roman" w:hAnsi="Times New Roman" w:cs="Times New Roman"/>
          <w:noProof/>
          <w:sz w:val="24"/>
          <w:szCs w:val="24"/>
        </w:rPr>
        <w:t>Anderson, J.R., Hardy, E.E., Roac</w:t>
      </w:r>
      <w:r>
        <w:rPr>
          <w:rFonts w:ascii="Times New Roman" w:hAnsi="Times New Roman" w:cs="Times New Roman"/>
          <w:noProof/>
          <w:sz w:val="24"/>
          <w:szCs w:val="24"/>
        </w:rPr>
        <w:t xml:space="preserve">h, J.T. and Witner, R.E. (1976). </w:t>
      </w:r>
      <w:r w:rsidRPr="003E5CE6">
        <w:rPr>
          <w:rFonts w:ascii="Times New Roman" w:hAnsi="Times New Roman" w:cs="Times New Roman"/>
          <w:i/>
          <w:noProof/>
          <w:sz w:val="24"/>
          <w:szCs w:val="24"/>
        </w:rPr>
        <w:t>A Land-use and L</w:t>
      </w:r>
      <w:r>
        <w:rPr>
          <w:rFonts w:ascii="Times New Roman" w:hAnsi="Times New Roman" w:cs="Times New Roman"/>
          <w:i/>
          <w:noProof/>
          <w:sz w:val="24"/>
          <w:szCs w:val="24"/>
        </w:rPr>
        <w:t>and-cover Classification System</w:t>
      </w:r>
      <w:r w:rsidRPr="003E5CE6">
        <w:rPr>
          <w:rFonts w:ascii="Times New Roman" w:hAnsi="Times New Roman" w:cs="Times New Roman"/>
          <w:i/>
          <w:noProof/>
          <w:sz w:val="24"/>
          <w:szCs w:val="24"/>
        </w:rPr>
        <w:t>forUse with Remote Sensor Data</w:t>
      </w:r>
      <w:r>
        <w:rPr>
          <w:rFonts w:ascii="Times New Roman" w:hAnsi="Times New Roman" w:cs="Times New Roman"/>
          <w:noProof/>
          <w:sz w:val="24"/>
          <w:szCs w:val="24"/>
        </w:rPr>
        <w:t>. USGS Professional Paper 964.</w:t>
      </w:r>
    </w:p>
    <w:p w:rsidR="00EC1EA9" w:rsidRPr="003E5CE6" w:rsidRDefault="00EC1EA9" w:rsidP="003E5CE6">
      <w:pPr>
        <w:pStyle w:val="Bibliography"/>
        <w:ind w:left="567" w:hanging="567"/>
        <w:jc w:val="both"/>
        <w:rPr>
          <w:rFonts w:ascii="Times New Roman" w:hAnsi="Times New Roman" w:cs="Times New Roman"/>
          <w:i/>
          <w:noProof/>
          <w:sz w:val="24"/>
          <w:szCs w:val="24"/>
        </w:rPr>
      </w:pPr>
      <w:r w:rsidRPr="00EC1EA9">
        <w:rPr>
          <w:rFonts w:ascii="Times New Roman" w:hAnsi="Times New Roman" w:cs="Times New Roman"/>
          <w:noProof/>
          <w:sz w:val="24"/>
          <w:szCs w:val="24"/>
        </w:rPr>
        <w:t xml:space="preserve">Badan Pusat Statistik. (2018). </w:t>
      </w:r>
      <w:r w:rsidRPr="00EC1EA9">
        <w:rPr>
          <w:rFonts w:ascii="Times New Roman" w:hAnsi="Times New Roman" w:cs="Times New Roman"/>
          <w:i/>
          <w:iCs/>
          <w:noProof/>
          <w:sz w:val="24"/>
          <w:szCs w:val="24"/>
        </w:rPr>
        <w:t>Luas Lahan menurut Penggunaannya di Kabupaten Sleman</w:t>
      </w:r>
      <w:r w:rsidRPr="00EC1EA9">
        <w:rPr>
          <w:rFonts w:ascii="Times New Roman" w:hAnsi="Times New Roman" w:cs="Times New Roman"/>
          <w:noProof/>
          <w:sz w:val="24"/>
          <w:szCs w:val="24"/>
        </w:rPr>
        <w:t>. Retrieved Mei Senin, 2022, from https://slemankab.bps.go.id/indicator/153/110/1/luas-lahan-menurut-penggunaannya-di-kabupaten-sleman.html</w:t>
      </w:r>
    </w:p>
    <w:p w:rsidR="00EC1EA9" w:rsidRPr="00EC1EA9" w:rsidRDefault="00EC1EA9" w:rsidP="00EC1EA9">
      <w:pPr>
        <w:pStyle w:val="Bibliography"/>
        <w:ind w:left="720" w:hanging="720"/>
        <w:jc w:val="both"/>
        <w:rPr>
          <w:rFonts w:ascii="Times New Roman" w:hAnsi="Times New Roman" w:cs="Times New Roman"/>
          <w:noProof/>
          <w:sz w:val="24"/>
          <w:szCs w:val="24"/>
        </w:rPr>
      </w:pPr>
      <w:r w:rsidRPr="00EC1EA9">
        <w:rPr>
          <w:rFonts w:ascii="Times New Roman" w:hAnsi="Times New Roman" w:cs="Times New Roman"/>
          <w:noProof/>
          <w:sz w:val="24"/>
          <w:szCs w:val="24"/>
        </w:rPr>
        <w:t xml:space="preserve">Feng, L., &amp; Li, H. (2012). Spatial pattern analysis of urban sprawl: Case study of Jiangning, Nanjing, China. </w:t>
      </w:r>
      <w:r w:rsidRPr="00EC1EA9">
        <w:rPr>
          <w:rFonts w:ascii="Times New Roman" w:hAnsi="Times New Roman" w:cs="Times New Roman"/>
          <w:i/>
          <w:iCs/>
          <w:noProof/>
          <w:sz w:val="24"/>
          <w:szCs w:val="24"/>
        </w:rPr>
        <w:t>Journal of urban planning and development</w:t>
      </w:r>
      <w:r w:rsidRPr="00EC1EA9">
        <w:rPr>
          <w:rFonts w:ascii="Times New Roman" w:hAnsi="Times New Roman" w:cs="Times New Roman"/>
          <w:noProof/>
          <w:sz w:val="24"/>
          <w:szCs w:val="24"/>
        </w:rPr>
        <w:t>, 263-269.</w:t>
      </w:r>
    </w:p>
    <w:p w:rsidR="00EC1EA9" w:rsidRPr="00EC1EA9" w:rsidRDefault="00EC1EA9" w:rsidP="00EC1EA9">
      <w:pPr>
        <w:pStyle w:val="Bibliography"/>
        <w:ind w:left="720" w:hanging="720"/>
        <w:jc w:val="both"/>
        <w:rPr>
          <w:rFonts w:ascii="Times New Roman" w:hAnsi="Times New Roman" w:cs="Times New Roman"/>
          <w:noProof/>
          <w:sz w:val="24"/>
          <w:szCs w:val="24"/>
        </w:rPr>
      </w:pPr>
      <w:r w:rsidRPr="00EC1EA9">
        <w:rPr>
          <w:rFonts w:ascii="Times New Roman" w:hAnsi="Times New Roman" w:cs="Times New Roman"/>
          <w:noProof/>
          <w:sz w:val="24"/>
          <w:szCs w:val="24"/>
        </w:rPr>
        <w:t>McC</w:t>
      </w:r>
      <w:bookmarkStart w:id="1" w:name="_GoBack"/>
      <w:bookmarkEnd w:id="1"/>
      <w:r w:rsidRPr="00EC1EA9">
        <w:rPr>
          <w:rFonts w:ascii="Times New Roman" w:hAnsi="Times New Roman" w:cs="Times New Roman"/>
          <w:noProof/>
          <w:sz w:val="24"/>
          <w:szCs w:val="24"/>
        </w:rPr>
        <w:t xml:space="preserve">oy, R. M. (2005). </w:t>
      </w:r>
      <w:r w:rsidRPr="00EC1EA9">
        <w:rPr>
          <w:rFonts w:ascii="Times New Roman" w:hAnsi="Times New Roman" w:cs="Times New Roman"/>
          <w:i/>
          <w:iCs/>
          <w:noProof/>
          <w:sz w:val="24"/>
          <w:szCs w:val="24"/>
        </w:rPr>
        <w:t>Field Methods in Remote Sensing.</w:t>
      </w:r>
      <w:r w:rsidRPr="00EC1EA9">
        <w:rPr>
          <w:rFonts w:ascii="Times New Roman" w:hAnsi="Times New Roman" w:cs="Times New Roman"/>
          <w:noProof/>
          <w:sz w:val="24"/>
          <w:szCs w:val="24"/>
        </w:rPr>
        <w:t xml:space="preserve"> New York: The Guilford.</w:t>
      </w:r>
    </w:p>
    <w:p w:rsidR="00EC1EA9" w:rsidRPr="00EC1EA9" w:rsidRDefault="00EC1EA9" w:rsidP="00EC1EA9">
      <w:pPr>
        <w:pStyle w:val="Bibliography"/>
        <w:ind w:left="720" w:hanging="720"/>
        <w:jc w:val="both"/>
        <w:rPr>
          <w:rFonts w:ascii="Times New Roman" w:hAnsi="Times New Roman" w:cs="Times New Roman"/>
          <w:noProof/>
          <w:sz w:val="24"/>
          <w:szCs w:val="24"/>
        </w:rPr>
      </w:pPr>
      <w:r w:rsidRPr="00EC1EA9">
        <w:rPr>
          <w:rFonts w:ascii="Times New Roman" w:hAnsi="Times New Roman" w:cs="Times New Roman"/>
          <w:noProof/>
          <w:sz w:val="24"/>
          <w:szCs w:val="24"/>
        </w:rPr>
        <w:t xml:space="preserve">Sadyohutomo, M. (2016). </w:t>
      </w:r>
      <w:r w:rsidRPr="00EC1EA9">
        <w:rPr>
          <w:rFonts w:ascii="Times New Roman" w:hAnsi="Times New Roman" w:cs="Times New Roman"/>
          <w:i/>
          <w:iCs/>
          <w:noProof/>
          <w:sz w:val="24"/>
          <w:szCs w:val="24"/>
        </w:rPr>
        <w:t>Tata Guna Tanah dan Penyerasian Tata Ruang.</w:t>
      </w:r>
      <w:r w:rsidRPr="00EC1EA9">
        <w:rPr>
          <w:rFonts w:ascii="Times New Roman" w:hAnsi="Times New Roman" w:cs="Times New Roman"/>
          <w:noProof/>
          <w:sz w:val="24"/>
          <w:szCs w:val="24"/>
        </w:rPr>
        <w:t xml:space="preserve"> Yogyakarta: Pustaka Pelajar.</w:t>
      </w:r>
    </w:p>
    <w:p w:rsidR="00DD2778" w:rsidRPr="00EC1EA9" w:rsidRDefault="00EC1EA9" w:rsidP="00EC1EA9">
      <w:pPr>
        <w:spacing w:after="0" w:line="240" w:lineRule="auto"/>
        <w:ind w:left="709" w:hanging="709"/>
        <w:jc w:val="both"/>
        <w:rPr>
          <w:rFonts w:ascii="Times New Roman" w:hAnsi="Times New Roman" w:cs="Times New Roman"/>
          <w:sz w:val="24"/>
          <w:szCs w:val="24"/>
        </w:rPr>
      </w:pPr>
      <w:r w:rsidRPr="00EC1EA9">
        <w:rPr>
          <w:rFonts w:ascii="Times New Roman" w:hAnsi="Times New Roman" w:cs="Times New Roman"/>
          <w:sz w:val="24"/>
          <w:szCs w:val="24"/>
        </w:rPr>
        <w:fldChar w:fldCharType="end"/>
      </w:r>
    </w:p>
    <w:p w:rsidR="00DD2778" w:rsidRPr="00EC1EA9" w:rsidRDefault="00DD2778" w:rsidP="00EC1EA9">
      <w:pPr>
        <w:spacing w:after="0" w:line="240" w:lineRule="auto"/>
        <w:jc w:val="both"/>
        <w:rPr>
          <w:rFonts w:ascii="Times New Roman" w:hAnsi="Times New Roman" w:cs="Times New Roman"/>
          <w:sz w:val="24"/>
          <w:szCs w:val="24"/>
        </w:rPr>
      </w:pPr>
    </w:p>
    <w:sectPr w:rsidR="00DD2778" w:rsidRPr="00EC1EA9" w:rsidSect="008F5ABB">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F8B" w:rsidRDefault="000B3F8B" w:rsidP="00115AB0">
      <w:pPr>
        <w:spacing w:after="0" w:line="240" w:lineRule="auto"/>
      </w:pPr>
      <w:r>
        <w:separator/>
      </w:r>
    </w:p>
  </w:endnote>
  <w:endnote w:type="continuationSeparator" w:id="0">
    <w:p w:rsidR="000B3F8B" w:rsidRDefault="000B3F8B" w:rsidP="0011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ormal">
    <w:altName w:val="Times New Roman"/>
    <w:charset w:val="00"/>
    <w:family w:val="auto"/>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F8B" w:rsidRDefault="000B3F8B" w:rsidP="00115AB0">
      <w:pPr>
        <w:spacing w:after="0" w:line="240" w:lineRule="auto"/>
      </w:pPr>
      <w:r>
        <w:separator/>
      </w:r>
    </w:p>
  </w:footnote>
  <w:footnote w:type="continuationSeparator" w:id="0">
    <w:p w:rsidR="000B3F8B" w:rsidRDefault="000B3F8B" w:rsidP="00115A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A4A71"/>
    <w:multiLevelType w:val="hybridMultilevel"/>
    <w:tmpl w:val="B6624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BE775B"/>
    <w:multiLevelType w:val="hybridMultilevel"/>
    <w:tmpl w:val="3A1A810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3AE82826"/>
    <w:multiLevelType w:val="hybridMultilevel"/>
    <w:tmpl w:val="DA64A796"/>
    <w:lvl w:ilvl="0" w:tplc="3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563EC1"/>
    <w:multiLevelType w:val="hybridMultilevel"/>
    <w:tmpl w:val="5ED44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8424C5"/>
    <w:multiLevelType w:val="hybridMultilevel"/>
    <w:tmpl w:val="71F09848"/>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49A503BB"/>
    <w:multiLevelType w:val="hybridMultilevel"/>
    <w:tmpl w:val="C5748824"/>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BB027BA"/>
    <w:multiLevelType w:val="hybridMultilevel"/>
    <w:tmpl w:val="B6624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5119E4"/>
    <w:multiLevelType w:val="hybridMultilevel"/>
    <w:tmpl w:val="86526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7856C7"/>
    <w:multiLevelType w:val="multilevel"/>
    <w:tmpl w:val="BFE2F0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D736B5C"/>
    <w:multiLevelType w:val="hybridMultilevel"/>
    <w:tmpl w:val="E50A46FC"/>
    <w:lvl w:ilvl="0" w:tplc="BC2690F2">
      <w:start w:val="2"/>
      <w:numFmt w:val="decimal"/>
      <w:lvlText w:val="%1."/>
      <w:lvlJc w:val="left"/>
      <w:pPr>
        <w:ind w:left="1571"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4"/>
  </w:num>
  <w:num w:numId="5">
    <w:abstractNumId w:val="3"/>
  </w:num>
  <w:num w:numId="6">
    <w:abstractNumId w:val="1"/>
  </w:num>
  <w:num w:numId="7">
    <w:abstractNumId w:val="9"/>
  </w:num>
  <w:num w:numId="8">
    <w:abstractNumId w:val="5"/>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BB"/>
    <w:rsid w:val="00006F57"/>
    <w:rsid w:val="00033A3A"/>
    <w:rsid w:val="0004728C"/>
    <w:rsid w:val="0007143F"/>
    <w:rsid w:val="000A3843"/>
    <w:rsid w:val="000B3F8B"/>
    <w:rsid w:val="000B7BB8"/>
    <w:rsid w:val="000C3434"/>
    <w:rsid w:val="000E680F"/>
    <w:rsid w:val="00115AB0"/>
    <w:rsid w:val="00115FA7"/>
    <w:rsid w:val="0013011B"/>
    <w:rsid w:val="00154768"/>
    <w:rsid w:val="00156DFD"/>
    <w:rsid w:val="001C553F"/>
    <w:rsid w:val="001E5BF6"/>
    <w:rsid w:val="00257218"/>
    <w:rsid w:val="002756F9"/>
    <w:rsid w:val="0027680C"/>
    <w:rsid w:val="00350E97"/>
    <w:rsid w:val="00357461"/>
    <w:rsid w:val="00370A3D"/>
    <w:rsid w:val="003A7F6A"/>
    <w:rsid w:val="003C040F"/>
    <w:rsid w:val="003C0570"/>
    <w:rsid w:val="003E5CE6"/>
    <w:rsid w:val="003F74F5"/>
    <w:rsid w:val="00420C58"/>
    <w:rsid w:val="00476FE4"/>
    <w:rsid w:val="00485915"/>
    <w:rsid w:val="004B6FC1"/>
    <w:rsid w:val="004E07A9"/>
    <w:rsid w:val="0051592F"/>
    <w:rsid w:val="00523377"/>
    <w:rsid w:val="00550463"/>
    <w:rsid w:val="005803F7"/>
    <w:rsid w:val="005D1C01"/>
    <w:rsid w:val="00613A61"/>
    <w:rsid w:val="00614386"/>
    <w:rsid w:val="00625A0A"/>
    <w:rsid w:val="00652D2F"/>
    <w:rsid w:val="00690689"/>
    <w:rsid w:val="006907AA"/>
    <w:rsid w:val="006951D7"/>
    <w:rsid w:val="006C04E7"/>
    <w:rsid w:val="006C435A"/>
    <w:rsid w:val="007007EB"/>
    <w:rsid w:val="00733FB8"/>
    <w:rsid w:val="00794CB6"/>
    <w:rsid w:val="007B4E8C"/>
    <w:rsid w:val="007D5F2B"/>
    <w:rsid w:val="00887BDF"/>
    <w:rsid w:val="008E064F"/>
    <w:rsid w:val="008F5ABB"/>
    <w:rsid w:val="0090139E"/>
    <w:rsid w:val="009A2A5F"/>
    <w:rsid w:val="009C00B2"/>
    <w:rsid w:val="009C2823"/>
    <w:rsid w:val="009D2ACD"/>
    <w:rsid w:val="009F3AD2"/>
    <w:rsid w:val="00A11CA3"/>
    <w:rsid w:val="00A52337"/>
    <w:rsid w:val="00AB7955"/>
    <w:rsid w:val="00AC573E"/>
    <w:rsid w:val="00AF79BA"/>
    <w:rsid w:val="00B020E9"/>
    <w:rsid w:val="00B2489B"/>
    <w:rsid w:val="00B568B4"/>
    <w:rsid w:val="00BD0FD0"/>
    <w:rsid w:val="00BF5D3E"/>
    <w:rsid w:val="00C73B7E"/>
    <w:rsid w:val="00C84761"/>
    <w:rsid w:val="00C971F5"/>
    <w:rsid w:val="00CA39AA"/>
    <w:rsid w:val="00CC4147"/>
    <w:rsid w:val="00D07AA8"/>
    <w:rsid w:val="00D60D1C"/>
    <w:rsid w:val="00D7280F"/>
    <w:rsid w:val="00D90B67"/>
    <w:rsid w:val="00D94451"/>
    <w:rsid w:val="00DA29EB"/>
    <w:rsid w:val="00DA657F"/>
    <w:rsid w:val="00DB26D7"/>
    <w:rsid w:val="00DD2778"/>
    <w:rsid w:val="00E13806"/>
    <w:rsid w:val="00E3252B"/>
    <w:rsid w:val="00E712ED"/>
    <w:rsid w:val="00E86F3F"/>
    <w:rsid w:val="00E97D57"/>
    <w:rsid w:val="00EC1EA9"/>
    <w:rsid w:val="00EE5D2D"/>
    <w:rsid w:val="00F414E9"/>
    <w:rsid w:val="00F63346"/>
    <w:rsid w:val="00F97499"/>
    <w:rsid w:val="00FB5E23"/>
    <w:rsid w:val="00FD65E8"/>
    <w:rsid w:val="00FE79DE"/>
  </w:rsids>
  <m:mathPr>
    <m:mathFont m:val="Cambria Math"/>
    <m:brkBin m:val="before"/>
    <m:brkBinSub m:val="--"/>
    <m:smallFrac m:val="0"/>
    <m:dispDef/>
    <m:lMargin m:val="0"/>
    <m:rMargin m:val="0"/>
    <m:defJc m:val="centerGroup"/>
    <m:wrapIndent m:val="1440"/>
    <m:intLim m:val="subSup"/>
    <m:naryLim m:val="undOvr"/>
  </m:mathPr>
  <w:themeFontLang w:val="en-ID"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B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List Paragraph-ExecSummary,ListKebijakan"/>
    <w:basedOn w:val="Normal"/>
    <w:link w:val="ListParagraphChar"/>
    <w:uiPriority w:val="34"/>
    <w:qFormat/>
    <w:rsid w:val="00F414E9"/>
    <w:pPr>
      <w:ind w:left="720"/>
      <w:contextualSpacing/>
    </w:pPr>
  </w:style>
  <w:style w:type="paragraph" w:customStyle="1" w:styleId="Normal11">
    <w:name w:val="Normal11"/>
    <w:basedOn w:val="Normal"/>
    <w:link w:val="Normal11Char"/>
    <w:qFormat/>
    <w:rsid w:val="00F414E9"/>
    <w:pPr>
      <w:spacing w:before="120" w:after="0" w:line="276" w:lineRule="auto"/>
      <w:ind w:left="720"/>
      <w:jc w:val="both"/>
    </w:pPr>
    <w:rPr>
      <w:rFonts w:ascii="Helvetica-Normal" w:eastAsia="Times New Roman" w:hAnsi="Helvetica-Normal" w:cs="Book Antiqua"/>
    </w:rPr>
  </w:style>
  <w:style w:type="character" w:customStyle="1" w:styleId="Normal11Char">
    <w:name w:val="Normal11 Char"/>
    <w:link w:val="Normal11"/>
    <w:rsid w:val="00F414E9"/>
    <w:rPr>
      <w:rFonts w:ascii="Helvetica-Normal" w:eastAsia="Times New Roman" w:hAnsi="Helvetica-Normal" w:cs="Book Antiqua"/>
    </w:rPr>
  </w:style>
  <w:style w:type="character" w:customStyle="1" w:styleId="ListParagraphChar">
    <w:name w:val="List Paragraph Char"/>
    <w:aliases w:val="kepala Char,List Paragraph-ExecSummary Char,ListKebijakan Char"/>
    <w:link w:val="ListParagraph"/>
    <w:uiPriority w:val="34"/>
    <w:rsid w:val="00F414E9"/>
  </w:style>
  <w:style w:type="paragraph" w:styleId="Header">
    <w:name w:val="header"/>
    <w:basedOn w:val="Normal"/>
    <w:link w:val="HeaderChar"/>
    <w:uiPriority w:val="99"/>
    <w:unhideWhenUsed/>
    <w:rsid w:val="0011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AB0"/>
  </w:style>
  <w:style w:type="paragraph" w:styleId="Footer">
    <w:name w:val="footer"/>
    <w:basedOn w:val="Normal"/>
    <w:link w:val="FooterChar"/>
    <w:uiPriority w:val="99"/>
    <w:unhideWhenUsed/>
    <w:rsid w:val="0011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AB0"/>
  </w:style>
  <w:style w:type="paragraph" w:styleId="BalloonText">
    <w:name w:val="Balloon Text"/>
    <w:basedOn w:val="Normal"/>
    <w:link w:val="BalloonTextChar"/>
    <w:uiPriority w:val="99"/>
    <w:semiHidden/>
    <w:unhideWhenUsed/>
    <w:rsid w:val="00FE79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9DE"/>
    <w:rPr>
      <w:rFonts w:ascii="Segoe UI" w:hAnsi="Segoe UI" w:cs="Segoe UI"/>
      <w:sz w:val="18"/>
      <w:szCs w:val="18"/>
    </w:rPr>
  </w:style>
  <w:style w:type="paragraph" w:customStyle="1" w:styleId="BAB">
    <w:name w:val="BAB"/>
    <w:basedOn w:val="Normal"/>
    <w:link w:val="BABChar"/>
    <w:qFormat/>
    <w:rsid w:val="005D1C01"/>
    <w:pPr>
      <w:spacing w:after="0" w:line="480" w:lineRule="auto"/>
      <w:jc w:val="center"/>
    </w:pPr>
    <w:rPr>
      <w:rFonts w:ascii="Times New Roman" w:hAnsi="Times New Roman" w:cs="Times New Roman"/>
      <w:b/>
      <w:sz w:val="28"/>
      <w:szCs w:val="28"/>
    </w:rPr>
  </w:style>
  <w:style w:type="character" w:customStyle="1" w:styleId="BABChar">
    <w:name w:val="BAB Char"/>
    <w:basedOn w:val="DefaultParagraphFont"/>
    <w:link w:val="BAB"/>
    <w:rsid w:val="005D1C01"/>
    <w:rPr>
      <w:rFonts w:ascii="Times New Roman" w:hAnsi="Times New Roman" w:cs="Times New Roman"/>
      <w:b/>
      <w:sz w:val="28"/>
      <w:szCs w:val="28"/>
    </w:rPr>
  </w:style>
  <w:style w:type="character" w:styleId="Hyperlink">
    <w:name w:val="Hyperlink"/>
    <w:basedOn w:val="DefaultParagraphFont"/>
    <w:uiPriority w:val="99"/>
    <w:unhideWhenUsed/>
    <w:rsid w:val="008E064F"/>
    <w:rPr>
      <w:color w:val="0563C1" w:themeColor="hyperlink"/>
      <w:u w:val="single"/>
    </w:rPr>
  </w:style>
  <w:style w:type="paragraph" w:styleId="Bibliography">
    <w:name w:val="Bibliography"/>
    <w:basedOn w:val="Normal"/>
    <w:next w:val="Normal"/>
    <w:uiPriority w:val="37"/>
    <w:unhideWhenUsed/>
    <w:rsid w:val="00EC1EA9"/>
  </w:style>
  <w:style w:type="paragraph" w:styleId="Caption">
    <w:name w:val="caption"/>
    <w:basedOn w:val="Normal"/>
    <w:next w:val="Normal"/>
    <w:uiPriority w:val="35"/>
    <w:unhideWhenUsed/>
    <w:qFormat/>
    <w:rsid w:val="00D60D1C"/>
    <w:pPr>
      <w:spacing w:after="200" w:line="240" w:lineRule="auto"/>
    </w:pPr>
    <w:rPr>
      <w:rFonts w:ascii="Times New Roman" w:hAnsi="Times New Roman"/>
      <w:bCs/>
      <w:color w:val="000000" w:themeColor="tex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B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List Paragraph-ExecSummary,ListKebijakan"/>
    <w:basedOn w:val="Normal"/>
    <w:link w:val="ListParagraphChar"/>
    <w:uiPriority w:val="34"/>
    <w:qFormat/>
    <w:rsid w:val="00F414E9"/>
    <w:pPr>
      <w:ind w:left="720"/>
      <w:contextualSpacing/>
    </w:pPr>
  </w:style>
  <w:style w:type="paragraph" w:customStyle="1" w:styleId="Normal11">
    <w:name w:val="Normal11"/>
    <w:basedOn w:val="Normal"/>
    <w:link w:val="Normal11Char"/>
    <w:qFormat/>
    <w:rsid w:val="00F414E9"/>
    <w:pPr>
      <w:spacing w:before="120" w:after="0" w:line="276" w:lineRule="auto"/>
      <w:ind w:left="720"/>
      <w:jc w:val="both"/>
    </w:pPr>
    <w:rPr>
      <w:rFonts w:ascii="Helvetica-Normal" w:eastAsia="Times New Roman" w:hAnsi="Helvetica-Normal" w:cs="Book Antiqua"/>
    </w:rPr>
  </w:style>
  <w:style w:type="character" w:customStyle="1" w:styleId="Normal11Char">
    <w:name w:val="Normal11 Char"/>
    <w:link w:val="Normal11"/>
    <w:rsid w:val="00F414E9"/>
    <w:rPr>
      <w:rFonts w:ascii="Helvetica-Normal" w:eastAsia="Times New Roman" w:hAnsi="Helvetica-Normal" w:cs="Book Antiqua"/>
    </w:rPr>
  </w:style>
  <w:style w:type="character" w:customStyle="1" w:styleId="ListParagraphChar">
    <w:name w:val="List Paragraph Char"/>
    <w:aliases w:val="kepala Char,List Paragraph-ExecSummary Char,ListKebijakan Char"/>
    <w:link w:val="ListParagraph"/>
    <w:uiPriority w:val="34"/>
    <w:rsid w:val="00F414E9"/>
  </w:style>
  <w:style w:type="paragraph" w:styleId="Header">
    <w:name w:val="header"/>
    <w:basedOn w:val="Normal"/>
    <w:link w:val="HeaderChar"/>
    <w:uiPriority w:val="99"/>
    <w:unhideWhenUsed/>
    <w:rsid w:val="0011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AB0"/>
  </w:style>
  <w:style w:type="paragraph" w:styleId="Footer">
    <w:name w:val="footer"/>
    <w:basedOn w:val="Normal"/>
    <w:link w:val="FooterChar"/>
    <w:uiPriority w:val="99"/>
    <w:unhideWhenUsed/>
    <w:rsid w:val="0011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AB0"/>
  </w:style>
  <w:style w:type="paragraph" w:styleId="BalloonText">
    <w:name w:val="Balloon Text"/>
    <w:basedOn w:val="Normal"/>
    <w:link w:val="BalloonTextChar"/>
    <w:uiPriority w:val="99"/>
    <w:semiHidden/>
    <w:unhideWhenUsed/>
    <w:rsid w:val="00FE79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9DE"/>
    <w:rPr>
      <w:rFonts w:ascii="Segoe UI" w:hAnsi="Segoe UI" w:cs="Segoe UI"/>
      <w:sz w:val="18"/>
      <w:szCs w:val="18"/>
    </w:rPr>
  </w:style>
  <w:style w:type="paragraph" w:customStyle="1" w:styleId="BAB">
    <w:name w:val="BAB"/>
    <w:basedOn w:val="Normal"/>
    <w:link w:val="BABChar"/>
    <w:qFormat/>
    <w:rsid w:val="005D1C01"/>
    <w:pPr>
      <w:spacing w:after="0" w:line="480" w:lineRule="auto"/>
      <w:jc w:val="center"/>
    </w:pPr>
    <w:rPr>
      <w:rFonts w:ascii="Times New Roman" w:hAnsi="Times New Roman" w:cs="Times New Roman"/>
      <w:b/>
      <w:sz w:val="28"/>
      <w:szCs w:val="28"/>
    </w:rPr>
  </w:style>
  <w:style w:type="character" w:customStyle="1" w:styleId="BABChar">
    <w:name w:val="BAB Char"/>
    <w:basedOn w:val="DefaultParagraphFont"/>
    <w:link w:val="BAB"/>
    <w:rsid w:val="005D1C01"/>
    <w:rPr>
      <w:rFonts w:ascii="Times New Roman" w:hAnsi="Times New Roman" w:cs="Times New Roman"/>
      <w:b/>
      <w:sz w:val="28"/>
      <w:szCs w:val="28"/>
    </w:rPr>
  </w:style>
  <w:style w:type="character" w:styleId="Hyperlink">
    <w:name w:val="Hyperlink"/>
    <w:basedOn w:val="DefaultParagraphFont"/>
    <w:uiPriority w:val="99"/>
    <w:unhideWhenUsed/>
    <w:rsid w:val="008E064F"/>
    <w:rPr>
      <w:color w:val="0563C1" w:themeColor="hyperlink"/>
      <w:u w:val="single"/>
    </w:rPr>
  </w:style>
  <w:style w:type="paragraph" w:styleId="Bibliography">
    <w:name w:val="Bibliography"/>
    <w:basedOn w:val="Normal"/>
    <w:next w:val="Normal"/>
    <w:uiPriority w:val="37"/>
    <w:unhideWhenUsed/>
    <w:rsid w:val="00EC1EA9"/>
  </w:style>
  <w:style w:type="paragraph" w:styleId="Caption">
    <w:name w:val="caption"/>
    <w:basedOn w:val="Normal"/>
    <w:next w:val="Normal"/>
    <w:uiPriority w:val="35"/>
    <w:unhideWhenUsed/>
    <w:qFormat/>
    <w:rsid w:val="00D60D1C"/>
    <w:pPr>
      <w:spacing w:after="200" w:line="240" w:lineRule="auto"/>
    </w:pPr>
    <w:rPr>
      <w:rFonts w:ascii="Times New Roman" w:hAnsi="Times New Roman"/>
      <w:bCs/>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3164">
      <w:bodyDiv w:val="1"/>
      <w:marLeft w:val="0"/>
      <w:marRight w:val="0"/>
      <w:marTop w:val="0"/>
      <w:marBottom w:val="0"/>
      <w:divBdr>
        <w:top w:val="none" w:sz="0" w:space="0" w:color="auto"/>
        <w:left w:val="none" w:sz="0" w:space="0" w:color="auto"/>
        <w:bottom w:val="none" w:sz="0" w:space="0" w:color="auto"/>
        <w:right w:val="none" w:sz="0" w:space="0" w:color="auto"/>
      </w:divBdr>
    </w:div>
    <w:div w:id="383800581">
      <w:bodyDiv w:val="1"/>
      <w:marLeft w:val="0"/>
      <w:marRight w:val="0"/>
      <w:marTop w:val="0"/>
      <w:marBottom w:val="0"/>
      <w:divBdr>
        <w:top w:val="none" w:sz="0" w:space="0" w:color="auto"/>
        <w:left w:val="none" w:sz="0" w:space="0" w:color="auto"/>
        <w:bottom w:val="none" w:sz="0" w:space="0" w:color="auto"/>
        <w:right w:val="none" w:sz="0" w:space="0" w:color="auto"/>
      </w:divBdr>
    </w:div>
    <w:div w:id="482814333">
      <w:bodyDiv w:val="1"/>
      <w:marLeft w:val="0"/>
      <w:marRight w:val="0"/>
      <w:marTop w:val="0"/>
      <w:marBottom w:val="0"/>
      <w:divBdr>
        <w:top w:val="none" w:sz="0" w:space="0" w:color="auto"/>
        <w:left w:val="none" w:sz="0" w:space="0" w:color="auto"/>
        <w:bottom w:val="none" w:sz="0" w:space="0" w:color="auto"/>
        <w:right w:val="none" w:sz="0" w:space="0" w:color="auto"/>
      </w:divBdr>
    </w:div>
    <w:div w:id="561522907">
      <w:bodyDiv w:val="1"/>
      <w:marLeft w:val="0"/>
      <w:marRight w:val="0"/>
      <w:marTop w:val="0"/>
      <w:marBottom w:val="0"/>
      <w:divBdr>
        <w:top w:val="none" w:sz="0" w:space="0" w:color="auto"/>
        <w:left w:val="none" w:sz="0" w:space="0" w:color="auto"/>
        <w:bottom w:val="none" w:sz="0" w:space="0" w:color="auto"/>
        <w:right w:val="none" w:sz="0" w:space="0" w:color="auto"/>
      </w:divBdr>
    </w:div>
    <w:div w:id="589700848">
      <w:bodyDiv w:val="1"/>
      <w:marLeft w:val="0"/>
      <w:marRight w:val="0"/>
      <w:marTop w:val="0"/>
      <w:marBottom w:val="0"/>
      <w:divBdr>
        <w:top w:val="none" w:sz="0" w:space="0" w:color="auto"/>
        <w:left w:val="none" w:sz="0" w:space="0" w:color="auto"/>
        <w:bottom w:val="none" w:sz="0" w:space="0" w:color="auto"/>
        <w:right w:val="none" w:sz="0" w:space="0" w:color="auto"/>
      </w:divBdr>
    </w:div>
    <w:div w:id="1099059289">
      <w:bodyDiv w:val="1"/>
      <w:marLeft w:val="0"/>
      <w:marRight w:val="0"/>
      <w:marTop w:val="0"/>
      <w:marBottom w:val="0"/>
      <w:divBdr>
        <w:top w:val="none" w:sz="0" w:space="0" w:color="auto"/>
        <w:left w:val="none" w:sz="0" w:space="0" w:color="auto"/>
        <w:bottom w:val="none" w:sz="0" w:space="0" w:color="auto"/>
        <w:right w:val="none" w:sz="0" w:space="0" w:color="auto"/>
      </w:divBdr>
    </w:div>
    <w:div w:id="1464885098">
      <w:bodyDiv w:val="1"/>
      <w:marLeft w:val="0"/>
      <w:marRight w:val="0"/>
      <w:marTop w:val="0"/>
      <w:marBottom w:val="0"/>
      <w:divBdr>
        <w:top w:val="none" w:sz="0" w:space="0" w:color="auto"/>
        <w:left w:val="none" w:sz="0" w:space="0" w:color="auto"/>
        <w:bottom w:val="none" w:sz="0" w:space="0" w:color="auto"/>
        <w:right w:val="none" w:sz="0" w:space="0" w:color="auto"/>
      </w:divBdr>
    </w:div>
    <w:div w:id="1480659241">
      <w:bodyDiv w:val="1"/>
      <w:marLeft w:val="0"/>
      <w:marRight w:val="0"/>
      <w:marTop w:val="0"/>
      <w:marBottom w:val="0"/>
      <w:divBdr>
        <w:top w:val="none" w:sz="0" w:space="0" w:color="auto"/>
        <w:left w:val="none" w:sz="0" w:space="0" w:color="auto"/>
        <w:bottom w:val="none" w:sz="0" w:space="0" w:color="auto"/>
        <w:right w:val="none" w:sz="0" w:space="0" w:color="auto"/>
      </w:divBdr>
    </w:div>
    <w:div w:id="1513572496">
      <w:bodyDiv w:val="1"/>
      <w:marLeft w:val="0"/>
      <w:marRight w:val="0"/>
      <w:marTop w:val="0"/>
      <w:marBottom w:val="0"/>
      <w:divBdr>
        <w:top w:val="none" w:sz="0" w:space="0" w:color="auto"/>
        <w:left w:val="none" w:sz="0" w:space="0" w:color="auto"/>
        <w:bottom w:val="none" w:sz="0" w:space="0" w:color="auto"/>
        <w:right w:val="none" w:sz="0" w:space="0" w:color="auto"/>
      </w:divBdr>
    </w:div>
    <w:div w:id="1603103196">
      <w:bodyDiv w:val="1"/>
      <w:marLeft w:val="0"/>
      <w:marRight w:val="0"/>
      <w:marTop w:val="0"/>
      <w:marBottom w:val="0"/>
      <w:divBdr>
        <w:top w:val="none" w:sz="0" w:space="0" w:color="auto"/>
        <w:left w:val="none" w:sz="0" w:space="0" w:color="auto"/>
        <w:bottom w:val="none" w:sz="0" w:space="0" w:color="auto"/>
        <w:right w:val="none" w:sz="0" w:space="0" w:color="auto"/>
      </w:divBdr>
    </w:div>
    <w:div w:id="1759866696">
      <w:bodyDiv w:val="1"/>
      <w:marLeft w:val="0"/>
      <w:marRight w:val="0"/>
      <w:marTop w:val="0"/>
      <w:marBottom w:val="0"/>
      <w:divBdr>
        <w:top w:val="none" w:sz="0" w:space="0" w:color="auto"/>
        <w:left w:val="none" w:sz="0" w:space="0" w:color="auto"/>
        <w:bottom w:val="none" w:sz="0" w:space="0" w:color="auto"/>
        <w:right w:val="none" w:sz="0" w:space="0" w:color="auto"/>
      </w:divBdr>
    </w:div>
    <w:div w:id="1982223174">
      <w:bodyDiv w:val="1"/>
      <w:marLeft w:val="0"/>
      <w:marRight w:val="0"/>
      <w:marTop w:val="0"/>
      <w:marBottom w:val="0"/>
      <w:divBdr>
        <w:top w:val="none" w:sz="0" w:space="0" w:color="auto"/>
        <w:left w:val="none" w:sz="0" w:space="0" w:color="auto"/>
        <w:bottom w:val="none" w:sz="0" w:space="0" w:color="auto"/>
        <w:right w:val="none" w:sz="0" w:space="0" w:color="auto"/>
      </w:divBdr>
    </w:div>
    <w:div w:id="201772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Tob24</b:Tag>
    <b:SourceType>InternetSite</b:SourceType>
    <b:Guid>{64E2E9CB-BCCE-4199-BE41-298518FF31B1}</b:Guid>
    <b:Title>Kesepadanan  Skala  Peta  dan  Resolusi  Citra</b:Title>
    <b:Author>
      <b:Author>
        <b:NameList>
          <b:Person>
            <b:Last>Tobler</b:Last>
            <b:First>Wado</b:First>
          </b:Person>
        </b:NameList>
      </b:Author>
    </b:Author>
    <b:YearAccessed>2024</b:YearAccessed>
    <b:MonthAccessed>Juni</b:MonthAccessed>
    <b:DayAccessed>29</b:DayAccessed>
    <b:URL>http://lajugandharum.wordpress.com</b:URL>
    <b:Year>1987</b:Year>
    <b:RefOrder>2</b:RefOrder>
  </b:Source>
  <b:Source>
    <b:Tag>Sut071</b:Tag>
    <b:SourceType>Book</b:SourceType>
    <b:Guid>{F82995F1-BDED-46B7-B400-F64EA70BEEFC}</b:Guid>
    <b:Title>Dinamika Penataan Ruang dan Peluang Otonomi Daerah</b:Title>
    <b:Year>2007</b:Year>
    <b:Author>
      <b:Author>
        <b:NameList>
          <b:Person>
            <b:Last>Sutaryono</b:Last>
          </b:Person>
        </b:NameList>
      </b:Author>
    </b:Author>
    <b:City>Yogyakarta</b:City>
    <b:Publisher>Tugu Jogja Grafika</b:Publisher>
    <b:RefOrder>3</b:RefOrder>
  </b:Source>
  <b:Source>
    <b:Tag>Sut07</b:Tag>
    <b:SourceType>Book</b:SourceType>
    <b:Guid>{24D52FC5-CBB0-4789-9B21-8A00B2906037}</b:Guid>
    <b:Title>Dinamika Penataan Ruang dan Peluang Otonomi Daerah</b:Title>
    <b:Year>2007</b:Year>
    <b:Author>
      <b:Author>
        <b:NameList>
          <b:Person>
            <b:Last>Sutaryono</b:Last>
          </b:Person>
        </b:NameList>
      </b:Author>
    </b:Author>
    <b:City>Yogyakarta</b:City>
    <b:Publisher>Tugu Jogja Grafika</b:Publisher>
    <b:RefOrder>4</b:RefOrder>
  </b:Source>
  <b:Source>
    <b:Tag>Sut86</b:Tag>
    <b:SourceType>Book</b:SourceType>
    <b:Guid>{D34F302D-4A49-4371-8757-EE5DE6771968}</b:Guid>
    <b:Title>Penginderaan Jauh Jilid I</b:Title>
    <b:Year>1986</b:Year>
    <b:City>Yogyakarta</b:City>
    <b:Publisher>Gadjah Mada University Press</b:Publisher>
    <b:Author>
      <b:Author>
        <b:NameList>
          <b:Person>
            <b:Last>Sutanto</b:Last>
          </b:Person>
        </b:NameList>
      </b:Author>
    </b:Author>
    <b:RefOrder>5</b:RefOrder>
  </b:Source>
  <b:Source>
    <b:Tag>SugRD</b:Tag>
    <b:SourceType>Book</b:SourceType>
    <b:Guid>{1B4E9E64-8072-47E3-A764-B704AE549ED7}</b:Guid>
    <b:Author>
      <b:Author>
        <b:NameList>
          <b:Person>
            <b:Last>Sugiono</b:Last>
          </b:Person>
        </b:NameList>
      </b:Author>
    </b:Author>
    <b:Title>Metode Penelitian Pendidikan: Pendekatan Kuantitatif, Kualitatif dan R &amp; D</b:Title>
    <b:Year>2013</b:Year>
    <b:City>Bandung</b:City>
    <b:Publisher>Alfabeta</b:Publisher>
    <b:RefOrder>6</b:RefOrder>
  </b:Source>
  <b:Source>
    <b:Tag>San14</b:Tag>
    <b:SourceType>JournalArticle</b:SourceType>
    <b:Guid>{4C461C49-8710-4C82-AB20-19A31C485613}</b:Guid>
    <b:Title>Evaluation of urban sprawl and land use land cover change using remote sensing and GIS techniques: a case study of Jaipur City, India</b:Title>
    <b:JournalName>International Journal of Emerging Technology and Advanced Engineering</b:JournalName>
    <b:Year>2014</b:Year>
    <b:Pages>66-72</b:Pages>
    <b:Author>
      <b:Author>
        <b:NameList>
          <b:Person>
            <b:Last>Sankhala</b:Last>
            <b:First>S</b:First>
          </b:Person>
          <b:Person>
            <b:Last>Singh</b:Last>
            <b:First>B</b:First>
          </b:Person>
        </b:NameList>
      </b:Author>
    </b:Author>
    <b:RefOrder>7</b:RefOrder>
  </b:Source>
  <b:Source>
    <b:Tag>Sad16</b:Tag>
    <b:SourceType>Book</b:SourceType>
    <b:Guid>{D157B64C-A200-4204-9C39-1DABCC063FA3}</b:Guid>
    <b:Title>Tata Guna Tanah dan Penyerasian Tata Ruang</b:Title>
    <b:Year>2016</b:Year>
    <b:City>Yogyakarta</b:City>
    <b:Publisher>Pustaka Pelajar</b:Publisher>
    <b:Author>
      <b:Author>
        <b:NameList>
          <b:Person>
            <b:Last>Sadyohutomo</b:Last>
            <b:First>M</b:First>
          </b:Person>
        </b:NameList>
      </b:Author>
    </b:Author>
    <b:RefOrder>8</b:RefOrder>
  </b:Source>
  <b:Source>
    <b:Tag>Adi22</b:Tag>
    <b:SourceType>Book</b:SourceType>
    <b:Guid>{2ED57F8B-F839-4ED3-9032-AE7E0D10A6D1}</b:Guid>
    <b:Title>Pengelolaan Pendapatan dan Anggaran Daerah</b:Title>
    <b:Year>2011</b:Year>
    <b:City>Yogyakarta</b:City>
    <b:Publisher>Graha Ilmu</b:Publisher>
    <b:Author>
      <b:Author>
        <b:NameList>
          <b:Person>
            <b:Last>Rahardjo</b:Last>
            <b:First>Adisasmita</b:First>
          </b:Person>
        </b:NameList>
      </b:Author>
    </b:Author>
    <b:RefOrder>9</b:RefOrder>
  </b:Source>
  <b:Source>
    <b:Tag>Pra09</b:Tag>
    <b:SourceType>Book</b:SourceType>
    <b:Guid>{B17B3DC5-9AF6-4BD8-B7C4-A097E51D8584}</b:Guid>
    <b:Title>Konsep-konsep Dasar Sistem Informasi Geografis</b:Title>
    <b:Year>2009</b:Year>
    <b:City>Bandung</b:City>
    <b:Publisher>Informatika Bandung</b:Publisher>
    <b:Author>
      <b:Author>
        <b:NameList>
          <b:Person>
            <b:Last>Prahasta</b:Last>
            <b:First>Eddy</b:First>
          </b:Person>
        </b:NameList>
      </b:Author>
    </b:Author>
    <b:RefOrder>10</b:RefOrder>
  </b:Source>
  <b:Source>
    <b:Tag>Nat02</b:Tag>
    <b:SourceType>Book</b:SourceType>
    <b:Guid>{4CC45A72-14DE-4255-BFD9-E46122730F71}</b:Guid>
    <b:Title>Riparian Areas: Functions and Strategies for Management</b:Title>
    <b:Year>2002</b:Year>
    <b:City>Washington, DC</b:City>
    <b:Publisher>The National Academies Press</b:Publisher>
    <b:Author>
      <b:Author>
        <b:NameList>
          <b:Person>
            <b:Last>National Research Council</b:Last>
          </b:Person>
        </b:NameList>
      </b:Author>
    </b:Author>
    <b:RefOrder>11</b:RefOrder>
  </b:Source>
  <b:Source>
    <b:Tag>McC05</b:Tag>
    <b:SourceType>Book</b:SourceType>
    <b:Guid>{4A2E4C7E-212B-456F-8617-8BC44832DD7C}</b:Guid>
    <b:Title>Field Methods in Remote Sensing</b:Title>
    <b:Year>2005</b:Year>
    <b:City>New York</b:City>
    <b:Publisher>The Guilford</b:Publisher>
    <b:Author>
      <b:Author>
        <b:NameList>
          <b:Person>
            <b:Last>McCoy</b:Last>
            <b:Middle>M</b:Middle>
            <b:First>R</b:First>
          </b:Person>
        </b:NameList>
      </b:Author>
    </b:Author>
    <b:RefOrder>12</b:RefOrder>
  </b:Source>
  <b:Source>
    <b:Tag>Mal78</b:Tag>
    <b:SourceType>Book</b:SourceType>
    <b:Guid>{3185CD96-2E25-4EB2-A1AC-269559F7A44B}</b:Guid>
    <b:Title>Penggunaan Lahan Pedesaan</b:Title>
    <b:Year>1978</b:Year>
    <b:City>Yogyakarta</b:City>
    <b:Publisher>PUSPICS UGM</b:Publisher>
    <b:Author>
      <b:Author>
        <b:NameList>
          <b:Person>
            <b:Last>Malingreau</b:Last>
            <b:Middle>Paul</b:Middle>
            <b:First>John</b:First>
          </b:Person>
        </b:NameList>
      </b:Author>
    </b:Author>
    <b:RefOrder>13</b:RefOrder>
  </b:Source>
  <b:Source>
    <b:Tag>Mal82</b:Tag>
    <b:SourceType>Book</b:SourceType>
    <b:Guid>{92E18F7C-4FCA-47D8-99DB-90F13908D2DF}</b:Guid>
    <b:Title>A Lend Cover / Land Use Classification for Indonesia First Revision</b:Title>
    <b:Year>1982</b:Year>
    <b:City>Yogyakarta</b:City>
    <b:Publisher>Puspic Universitas Gadjah Mada</b:Publisher>
    <b:Author>
      <b:Author>
        <b:NameList>
          <b:Person>
            <b:Last>Malingreau</b:Last>
          </b:Person>
          <b:Person>
            <b:Last>Cristiani</b:Last>
            <b:First>Rosalina </b:First>
          </b:Person>
        </b:NameList>
      </b:Author>
    </b:Author>
    <b:RefOrder>14</b:RefOrder>
  </b:Source>
  <b:Source>
    <b:Tag>Lub21</b:Tag>
    <b:SourceType>JournalArticle</b:SourceType>
    <b:Guid>{2D7E851D-CB1E-48FE-B31E-0A36152AD605}</b:Guid>
    <b:Title>Kesesuaian Penggunaan lahan Terhadap RTRW Kabupaten Pringsewu </b:Title>
    <b:Year>2021</b:Year>
    <b:JournalName>Jurnal Pertanian</b:JournalName>
    <b:Pages>165-173</b:Pages>
    <b:Author>
      <b:Author>
        <b:NameList>
          <b:Person>
            <b:Last>Lubis</b:Last>
            <b:Middle>Dermawan</b:Middle>
            <b:First>Andi</b:First>
          </b:Person>
          <b:Person>
            <b:Last>Arismawati</b:Last>
            <b:First>Novia </b:First>
          </b:Person>
          <b:Person>
            <b:Last>Pratama</b:Last>
            <b:Middle>Hidayat</b:Middle>
            <b:First>Wahyu</b:First>
          </b:Person>
        </b:NameList>
      </b:Author>
    </b:Author>
    <b:RefOrder>15</b:RefOrder>
  </b:Source>
  <b:Source>
    <b:Tag>Lil79</b:Tag>
    <b:SourceType>Book</b:SourceType>
    <b:Guid>{AB0F1BCC-9DF5-4FC5-884A-6EAFF945937F}</b:Guid>
    <b:Title>Remote Sensing and Image Interpretation</b:Title>
    <b:Year>1979</b:Year>
    <b:City>New York</b:City>
    <b:Publisher>ohn Wiley and Sons</b:Publisher>
    <b:Author>
      <b:Author>
        <b:NameList>
          <b:Person>
            <b:Last>Lillesand</b:Last>
            <b:First>Thomas</b:First>
          </b:Person>
          <b:Person>
            <b:Last>Kiefer</b:Last>
            <b:First>Raplh</b:First>
          </b:Person>
        </b:NameList>
      </b:Author>
    </b:Author>
    <b:RefOrder>16</b:RefOrder>
  </b:Source>
  <b:Source>
    <b:Tag>JuJ98</b:Tag>
    <b:SourceType>Book</b:SourceType>
    <b:Guid>{4050E962-15AC-4769-9F7B-B286F3FBE8D5}</b:Guid>
    <b:Title>A primary integration matrices approach to sustainability orientated land use planning in China</b:Title>
    <b:Year>1998</b:Year>
    <b:City>Stuttgart</b:City>
    <b:Publisher>Institute für Raumordnung und Entwicklungsplanung der Universität Stuttgart</b:Publisher>
    <b:Author>
      <b:Author>
        <b:NameList>
          <b:Person>
            <b:Last>Ju</b:Last>
            <b:Middle>S</b:Middle>
            <b:First>J</b:First>
          </b:Person>
        </b:NameList>
      </b:Author>
    </b:Author>
    <b:RefOrder>17</b:RefOrder>
  </b:Source>
  <b:Source>
    <b:Tag>Fen12</b:Tag>
    <b:SourceType>JournalArticle</b:SourceType>
    <b:Guid>{9C7E5408-7F61-4445-BFD7-155A69DA59A0}</b:Guid>
    <b:Title>Spatial pattern analysis of urban sprawl: Case study of Jiangning, Nanjing, China</b:Title>
    <b:JournalName>Journal of urban planning and development</b:JournalName>
    <b:Year>2012</b:Year>
    <b:Pages>263-269</b:Pages>
    <b:Author>
      <b:Author>
        <b:NameList>
          <b:Person>
            <b:Last>Feng</b:Last>
            <b:First>L</b:First>
          </b:Person>
          <b:Person>
            <b:Last>Li</b:Last>
            <b:First>H</b:First>
          </b:Person>
        </b:NameList>
      </b:Author>
    </b:Author>
    <b:RefOrder>18</b:RefOrder>
  </b:Source>
  <b:Source>
    <b:Tag>FAO76</b:Tag>
    <b:SourceType>Book</b:SourceType>
    <b:Guid>{E8A0DDAA-3334-4E9A-9B18-FE456FD01C2A}</b:Guid>
    <b:Title>A Framework for Land Evaluation. Soil Resources Management and Conservation Service Land and Water Development Division</b:Title>
    <b:Year>1976</b:Year>
    <b:City>Italy</b:City>
    <b:Publisher>FAO Soil Bulletin</b:Publisher>
    <b:Author>
      <b:Author>
        <b:NameList>
          <b:Person>
            <b:Last>FAO</b:Last>
          </b:Person>
        </b:NameList>
      </b:Author>
    </b:Author>
    <b:RefOrder>19</b:RefOrder>
  </b:Source>
  <b:Source>
    <b:Tag>Dan96</b:Tag>
    <b:SourceType>Book</b:SourceType>
    <b:Guid>{92568ACB-9BBA-4040-A09A-C719E13EAACF}</b:Guid>
    <b:Title>Pengolahan Citra Digital Teori dan Aplikasinya dalam Bidang Penginderaan Jauh</b:Title>
    <b:Year>1996</b:Year>
    <b:City>Yogyakarta</b:City>
    <b:Publisher>Fakultas Geografi Universitas Gadjah Mada</b:Publisher>
    <b:Author>
      <b:Author>
        <b:NameList>
          <b:Person>
            <b:Last>Danoedoro</b:Last>
            <b:First>Projo </b:First>
          </b:Person>
        </b:NameList>
      </b:Author>
    </b:Author>
    <b:RefOrder>20</b:RefOrder>
  </b:Source>
  <b:Source>
    <b:Tag>Bud97</b:Tag>
    <b:SourceType>Book</b:SourceType>
    <b:Guid>{6BEE93F4-6EC5-403A-AB7F-83FCF3D44F11}</b:Guid>
    <b:Title>Arsitektur Pembangunan dan Konservasi</b:Title>
    <b:Year>1997</b:Year>
    <b:City>Jakarta</b:City>
    <b:Publisher>Penerbit Djambatan</b:Publisher>
    <b:Author>
      <b:Author>
        <b:NameList>
          <b:Person>
            <b:Last>Budiharjo</b:Last>
            <b:First>E</b:First>
          </b:Person>
        </b:NameList>
      </b:Author>
    </b:Author>
    <b:RefOrder>21</b:RefOrder>
  </b:Source>
  <b:Source>
    <b:Tag>Bin83</b:Tag>
    <b:SourceType>Book</b:SourceType>
    <b:Guid>{1E36E5F2-D91A-4613-A5D7-F927C86D2D0B}</b:Guid>
    <b:Title>Interaksi desa-kota dan permasalahannya</b:Title>
    <b:Year>1883</b:Year>
    <b:City>Jakarta</b:City>
    <b:Publisher>Ghalia Indonesia</b:Publisher>
    <b:Author>
      <b:Author>
        <b:NameList>
          <b:Person>
            <b:Last>Bintarto</b:Last>
            <b:First>R</b:First>
          </b:Person>
        </b:NameList>
      </b:Author>
    </b:Author>
    <b:RefOrder>22</b:RefOrder>
  </b:Source>
  <b:Source>
    <b:Tag>Bad18</b:Tag>
    <b:SourceType>InternetSite</b:SourceType>
    <b:Guid>{3DFE9147-9C20-40D6-B002-71F6A9574D54}</b:Guid>
    <b:Year>2018</b:Year>
    <b:YearAccessed>2022</b:YearAccessed>
    <b:MonthAccessed>Mei</b:MonthAccessed>
    <b:DayAccessed>Senin</b:DayAccessed>
    <b:URL>https://slemankab.bps.go.id/indicator/153/110/1/luas-lahan-menurut-penggunaannya-di-kabupaten-sleman.html</b:URL>
    <b:Author>
      <b:Author>
        <b:NameList>
          <b:Person>
            <b:Last>Badan Pusat Statistik</b:Last>
          </b:Person>
        </b:NameList>
      </b:Author>
    </b:Author>
    <b:Title>Luas Lahan menurut Penggunaannya di Kabupaten Sleman</b:Title>
    <b:RefOrder>23</b:RefOrder>
  </b:Source>
  <b:Source>
    <b:Tag>Bad21</b:Tag>
    <b:SourceType>Book</b:SourceType>
    <b:Guid>{254DA87E-7B3D-442B-8985-AEB391CABAEC}</b:Guid>
    <b:Title>Kabupaten Sleman dalam Angka</b:Title>
    <b:Year>2021</b:Year>
    <b:City>Sleman</b:City>
    <b:Publisher>Badan Pusat Statistik</b:Publisher>
    <b:Author>
      <b:Author>
        <b:NameList>
          <b:Person>
            <b:Last>Badan Pusat Statistik</b:Last>
          </b:Person>
        </b:NameList>
      </b:Author>
    </b:Author>
    <b:RefOrder>24</b:RefOrder>
  </b:Source>
  <b:Source>
    <b:Tag>Bad15</b:Tag>
    <b:SourceType>Book</b:SourceType>
    <b:Guid>{B381C8F1-933A-4A0A-ABFE-FC040073ABB8}</b:Guid>
    <b:Title>umber Daya Lahan Pertanian Indonesia Luas, Penyebaran dan Potensi Ketersediaannya</b:Title>
    <b:Year>2015</b:Year>
    <b:City>Bogor</b:City>
    <b:Publisher>IAARD Press</b:Publisher>
    <b:Author>
      <b:Author>
        <b:NameList>
          <b:Person>
            <b:Last>Badan Penelitian dan Pengembangan Pertanian</b:Last>
          </b:Person>
        </b:NameList>
      </b:Author>
    </b:Author>
    <b:RefOrder>25</b:RefOrder>
  </b:Source>
  <b:Source>
    <b:Tag>Ars89</b:Tag>
    <b:SourceType>Book</b:SourceType>
    <b:Guid>{F1C446A8-AEBB-4FF9-B36C-44656573C1A7}</b:Guid>
    <b:Title>Konservasi Tanah dan Air</b:Title>
    <b:Year>1989</b:Year>
    <b:Author>
      <b:Author>
        <b:NameList>
          <b:Person>
            <b:Last>Arsyad</b:Last>
            <b:First>Sitanala</b:First>
          </b:Person>
        </b:NameList>
      </b:Author>
    </b:Author>
    <b:City>Bogor</b:City>
    <b:Publisher>IPB Press</b:Publisher>
    <b:RefOrder>26</b:RefOrder>
  </b:Source>
  <b:Source>
    <b:Tag>Ari02</b:Tag>
    <b:SourceType>Book</b:SourceType>
    <b:Guid>{3B8CEBE4-10F3-4569-97F3-B8B4AC5DDD61}</b:Guid>
    <b:Title>Prosedur Penelitian Suatu Pendekatan Praktek</b:Title>
    <b:Year>2002</b:Year>
    <b:City>Jakarta</b:City>
    <b:Publisher>Rineka Cipta</b:Publisher>
    <b:Author>
      <b:Author>
        <b:NameList>
          <b:Person>
            <b:Last>Arikunto</b:Last>
            <b:First>Suharsimi</b:First>
          </b:Person>
        </b:NameList>
      </b:Author>
    </b:Author>
    <b:RefOrder>1</b:RefOrder>
  </b:Source>
  <b:Source>
    <b:Tag>Viv</b:Tag>
    <b:SourceType>JournalArticle</b:SourceType>
    <b:Guid>{B16146ED-298A-4262-AF06-9DC54BC11C4F}</b:Guid>
    <b:Author>
      <b:Author>
        <b:NameList>
          <b:Person>
            <b:Last>Angela</b:Last>
            <b:First>Vivi Friskila</b:First>
          </b:Person>
        </b:NameList>
      </b:Author>
    </b:Author>
    <b:Title>Strategi Pengembangan Ekowisata dalam Mendukung Konservasi Alam Danau Tahai</b:Title>
    <b:Year>2023</b:Year>
    <b:JournalName>Jurnal Ilmiah Mahasiswa Pendidikan Sejarah</b:JournalName>
    <b:Pages>984-993</b:Pages>
    <b:RefOrder>27</b:RefOrder>
  </b:Source>
  <b:Source>
    <b:Tag>Alv96</b:Tag>
    <b:SourceType>JournalArticle</b:SourceType>
    <b:Guid>{CDA336F3-5B4F-4076-A14F-C7DE54890173}</b:Guid>
    <b:Title>Characterizing land cover dynamics using multitemporal imagery</b:Title>
    <b:Year>1996</b:Year>
    <b:Author>
      <b:Author>
        <b:NameList>
          <b:Person>
            <b:Last>Alves</b:Last>
            <b:Middle>S</b:Middle>
            <b:First>D</b:First>
          </b:Person>
          <b:Person>
            <b:Last>SKOLE</b:Last>
            <b:Middle>L</b:Middle>
            <b:First>D</b:First>
          </b:Person>
        </b:NameList>
      </b:Author>
    </b:Author>
    <b:JournalName>International Journal of Remote Sensing</b:JournalName>
    <b:Pages>835-839</b:Pages>
    <b:RefOrder>28</b:RefOrder>
  </b:Source>
  <b:Source>
    <b:Tag>SNI10</b:Tag>
    <b:SourceType>DocumentFromInternetSite</b:SourceType>
    <b:Guid>{BCD74EDB-677E-4ACB-AC30-AD04489ECF02}</b:Guid>
    <b:Title>Klasifikasi penutup lahan - Bagian 1: Skala kecil dan menengah</b:Title>
    <b:Year>2010</b:Year>
    <b:Author>
      <b:Author>
        <b:NameList>
          <b:Person>
            <b:Last>SNI</b:Last>
          </b:Person>
        </b:NameList>
      </b:Author>
    </b:Author>
    <b:InternetSiteTitle>Badan Standarisasi Nasional</b:InternetSiteTitle>
    <b:YearAccessed>2022</b:YearAccessed>
    <b:MonthAccessed>Juni</b:MonthAccessed>
    <b:URL>http://sispk.bsn.go.id/SNI/DetailSNI/10269</b:URL>
    <b:RefOrder>29</b:RefOrder>
  </b:Source>
</b:Sources>
</file>

<file path=customXml/itemProps1.xml><?xml version="1.0" encoding="utf-8"?>
<ds:datastoreItem xmlns:ds="http://schemas.openxmlformats.org/officeDocument/2006/customXml" ds:itemID="{C36601A3-1A97-4ABF-AA64-8A962FF8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9</Pages>
  <Words>3527</Words>
  <Characters>20108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8</cp:revision>
  <cp:lastPrinted>2020-11-22T04:19:00Z</cp:lastPrinted>
  <dcterms:created xsi:type="dcterms:W3CDTF">2024-07-26T02:04:00Z</dcterms:created>
  <dcterms:modified xsi:type="dcterms:W3CDTF">2024-07-27T12:28:00Z</dcterms:modified>
</cp:coreProperties>
</file>